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100A3" w:rsidRPr="00D239CC" w:rsidRDefault="004100A3">
      <w:pPr>
        <w:pStyle w:val="Heading3"/>
        <w:rPr>
          <w:rFonts w:ascii="Calibri" w:hAnsi="Calibri" w:cs="Calibri"/>
        </w:rPr>
      </w:pPr>
      <w:r w:rsidRPr="00D239CC">
        <w:rPr>
          <w:rFonts w:ascii="Calibri" w:hAnsi="Calibri" w:cs="Calibri"/>
        </w:rPr>
        <w:t xml:space="preserve">UW Certificate Program in </w:t>
      </w:r>
    </w:p>
    <w:p w:rsidR="004100A3" w:rsidRPr="00D239CC" w:rsidRDefault="004100A3">
      <w:pPr>
        <w:pStyle w:val="Heading2"/>
        <w:rPr>
          <w:rFonts w:ascii="Calibri" w:hAnsi="Calibri" w:cs="Calibri"/>
          <w:sz w:val="48"/>
        </w:rPr>
      </w:pPr>
      <w:r>
        <w:rPr>
          <w:rFonts w:ascii="Calibri" w:hAnsi="Calibri" w:cs="Calibri"/>
          <w:b/>
          <w:sz w:val="48"/>
        </w:rPr>
        <w:t>Social Media Tools &amp; Implementation</w:t>
      </w:r>
    </w:p>
    <w:p w:rsidR="004100A3" w:rsidRPr="00D239CC" w:rsidRDefault="004100A3">
      <w:pPr>
        <w:rPr>
          <w:rFonts w:ascii="Calibri" w:hAnsi="Calibri" w:cs="Calibri"/>
        </w:rPr>
      </w:pPr>
    </w:p>
    <w:p w:rsidR="004100A3" w:rsidRPr="00926CAE" w:rsidRDefault="004100A3" w:rsidP="004100A3">
      <w:pPr>
        <w:rPr>
          <w:rFonts w:ascii="Calibri" w:hAnsi="Calibri" w:cs="Calibri"/>
          <w:sz w:val="24"/>
          <w:szCs w:val="24"/>
        </w:rPr>
      </w:pPr>
      <w:r w:rsidRPr="00926CAE">
        <w:rPr>
          <w:rFonts w:ascii="Calibri" w:hAnsi="Calibri" w:cs="Calibri"/>
          <w:sz w:val="24"/>
        </w:rPr>
        <w:pict>
          <v:line id="_x0000_s1026" style="position:absolute;z-index:251657216" from="-3.6pt,-.2pt" to="428.4pt,-.2pt"/>
        </w:pict>
      </w:r>
      <w:r w:rsidRPr="00926CAE">
        <w:rPr>
          <w:rFonts w:ascii="Calibri" w:hAnsi="Calibri" w:cs="Calibri"/>
          <w:sz w:val="24"/>
        </w:rPr>
        <w:t xml:space="preserve">Social Media </w:t>
      </w:r>
      <w:r>
        <w:rPr>
          <w:rFonts w:ascii="Calibri" w:hAnsi="Calibri" w:cs="Calibri"/>
          <w:sz w:val="24"/>
        </w:rPr>
        <w:t>in Business</w:t>
      </w:r>
    </w:p>
    <w:p w:rsidR="004100A3" w:rsidRPr="00D239CC" w:rsidRDefault="004100A3" w:rsidP="004100A3">
      <w:pPr>
        <w:rPr>
          <w:rFonts w:ascii="Calibri" w:hAnsi="Calibri" w:cs="Calibri"/>
          <w:sz w:val="24"/>
          <w:szCs w:val="24"/>
        </w:rPr>
      </w:pPr>
      <w:r>
        <w:rPr>
          <w:rFonts w:ascii="Calibri" w:hAnsi="Calibri" w:cs="Calibri"/>
          <w:sz w:val="24"/>
          <w:szCs w:val="24"/>
        </w:rPr>
        <w:t>Fall 2012</w:t>
      </w:r>
    </w:p>
    <w:p w:rsidR="004100A3" w:rsidRPr="00D239CC" w:rsidRDefault="006E10C7" w:rsidP="004100A3">
      <w:pPr>
        <w:rPr>
          <w:rFonts w:ascii="Calibri" w:hAnsi="Calibri" w:cs="Calibri"/>
          <w:sz w:val="24"/>
          <w:szCs w:val="24"/>
        </w:rPr>
      </w:pPr>
      <w:r>
        <w:rPr>
          <w:rFonts w:ascii="Calibri" w:hAnsi="Calibri" w:cs="Calibri"/>
          <w:sz w:val="24"/>
          <w:szCs w:val="24"/>
        </w:rPr>
        <w:t>Oct. 3 – Dec. 12</w:t>
      </w:r>
      <w:r w:rsidR="004100A3">
        <w:rPr>
          <w:rFonts w:ascii="Calibri" w:hAnsi="Calibri" w:cs="Calibri"/>
          <w:sz w:val="24"/>
          <w:szCs w:val="24"/>
        </w:rPr>
        <w:t>, Wednesdays</w:t>
      </w:r>
      <w:r w:rsidR="004100A3" w:rsidRPr="00D239CC">
        <w:rPr>
          <w:rFonts w:ascii="Calibri" w:hAnsi="Calibri" w:cs="Calibri"/>
          <w:sz w:val="24"/>
          <w:szCs w:val="24"/>
        </w:rPr>
        <w:t xml:space="preserve">, </w:t>
      </w:r>
      <w:r w:rsidR="004100A3">
        <w:rPr>
          <w:rFonts w:ascii="Calibri" w:hAnsi="Calibri" w:cs="Calibri"/>
          <w:sz w:val="24"/>
          <w:szCs w:val="24"/>
        </w:rPr>
        <w:t>6–9 p.m.</w:t>
      </w:r>
    </w:p>
    <w:p w:rsidR="004100A3" w:rsidRPr="00D239CC" w:rsidRDefault="004100A3" w:rsidP="004100A3">
      <w:pPr>
        <w:rPr>
          <w:rFonts w:ascii="Calibri" w:hAnsi="Calibri" w:cs="Calibri"/>
          <w:sz w:val="24"/>
          <w:szCs w:val="24"/>
        </w:rPr>
      </w:pPr>
      <w:r w:rsidRPr="00D239CC">
        <w:rPr>
          <w:rFonts w:ascii="Calibri" w:hAnsi="Calibri" w:cs="Calibri"/>
          <w:sz w:val="24"/>
          <w:szCs w:val="24"/>
        </w:rPr>
        <w:pict>
          <v:line id="_x0000_s1027" style="position:absolute;z-index:251658240" from="-3.6pt,1.1pt" to="428.4pt,1.1pt"/>
        </w:pict>
      </w:r>
    </w:p>
    <w:p w:rsidR="004100A3" w:rsidRPr="00D239CC" w:rsidRDefault="004100A3" w:rsidP="004100A3">
      <w:pPr>
        <w:pStyle w:val="Heading1"/>
        <w:rPr>
          <w:rFonts w:ascii="Calibri" w:hAnsi="Calibri" w:cs="Calibri"/>
          <w:szCs w:val="24"/>
        </w:rPr>
      </w:pPr>
      <w:r w:rsidRPr="00D239CC">
        <w:rPr>
          <w:rFonts w:ascii="Calibri" w:hAnsi="Calibri" w:cs="Calibri"/>
          <w:szCs w:val="24"/>
        </w:rPr>
        <w:t>Course Description</w:t>
      </w:r>
    </w:p>
    <w:p w:rsidR="004100A3" w:rsidRPr="00926CAE" w:rsidRDefault="004100A3" w:rsidP="004100A3">
      <w:pPr>
        <w:widowControl w:val="0"/>
        <w:autoSpaceDE w:val="0"/>
        <w:autoSpaceDN w:val="0"/>
        <w:adjustRightInd w:val="0"/>
        <w:rPr>
          <w:rFonts w:ascii="Calibri" w:hAnsi="Calibri" w:cs="Arial"/>
          <w:sz w:val="24"/>
          <w:szCs w:val="26"/>
        </w:rPr>
      </w:pPr>
      <w:r w:rsidRPr="00926CAE">
        <w:rPr>
          <w:rFonts w:ascii="Calibri" w:hAnsi="Calibri" w:cs="Arial"/>
          <w:sz w:val="24"/>
          <w:szCs w:val="26"/>
        </w:rPr>
        <w:t>Social media is one of the largest demographic shifts of our time, driving deep changes in business models, strategy, operations and interactions among employees, customers, partners and the broader marketplace.</w:t>
      </w:r>
    </w:p>
    <w:p w:rsidR="004100A3" w:rsidRPr="00926CAE" w:rsidRDefault="004100A3" w:rsidP="004100A3">
      <w:pPr>
        <w:widowControl w:val="0"/>
        <w:autoSpaceDE w:val="0"/>
        <w:autoSpaceDN w:val="0"/>
        <w:adjustRightInd w:val="0"/>
        <w:rPr>
          <w:rFonts w:ascii="Calibri" w:hAnsi="Calibri" w:cs="Arial"/>
          <w:sz w:val="24"/>
          <w:szCs w:val="26"/>
        </w:rPr>
      </w:pPr>
    </w:p>
    <w:p w:rsidR="004100A3" w:rsidRPr="00926CAE" w:rsidRDefault="004100A3" w:rsidP="004100A3">
      <w:pPr>
        <w:pStyle w:val="Heading1"/>
        <w:rPr>
          <w:rFonts w:ascii="Calibri" w:hAnsi="Calibri" w:cs="Calibri"/>
          <w:b w:val="0"/>
          <w:szCs w:val="24"/>
        </w:rPr>
      </w:pPr>
      <w:r w:rsidRPr="00926CAE">
        <w:rPr>
          <w:rFonts w:ascii="Calibri" w:hAnsi="Calibri" w:cs="Arial"/>
          <w:b w:val="0"/>
          <w:szCs w:val="26"/>
        </w:rPr>
        <w:t xml:space="preserve">In this </w:t>
      </w:r>
      <w:r>
        <w:rPr>
          <w:rFonts w:ascii="Calibri" w:hAnsi="Calibri" w:cs="Arial"/>
          <w:b w:val="0"/>
          <w:szCs w:val="26"/>
        </w:rPr>
        <w:t>course</w:t>
      </w:r>
      <w:r w:rsidRPr="00926CAE">
        <w:rPr>
          <w:rFonts w:ascii="Calibri" w:hAnsi="Calibri" w:cs="Arial"/>
          <w:b w:val="0"/>
          <w:szCs w:val="26"/>
        </w:rPr>
        <w:t xml:space="preserve">, students will gain a historic perspective and broad, yet deep understanding of the variety of platforms, tools and uses available in social media. Students will learn how organizations leverage social media for their benefit and will put that understanding to use </w:t>
      </w:r>
      <w:r>
        <w:rPr>
          <w:rFonts w:ascii="Calibri" w:hAnsi="Calibri" w:cs="Arial"/>
          <w:b w:val="0"/>
          <w:szCs w:val="26"/>
        </w:rPr>
        <w:t>managing platforms like Facebook, Pinterest and LinkedIn.</w:t>
      </w:r>
    </w:p>
    <w:p w:rsidR="004100A3" w:rsidRPr="00D239CC" w:rsidRDefault="004100A3" w:rsidP="004100A3">
      <w:pPr>
        <w:pStyle w:val="Heading1"/>
        <w:rPr>
          <w:rFonts w:ascii="Calibri" w:hAnsi="Calibri" w:cs="Calibri"/>
          <w:szCs w:val="24"/>
        </w:rPr>
      </w:pPr>
      <w:r>
        <w:rPr>
          <w:rFonts w:ascii="Calibri" w:hAnsi="Calibri" w:cs="Calibri"/>
          <w:szCs w:val="24"/>
        </w:rPr>
        <w:br/>
      </w:r>
      <w:r w:rsidRPr="00D239CC">
        <w:rPr>
          <w:rFonts w:ascii="Calibri" w:hAnsi="Calibri" w:cs="Calibri"/>
          <w:szCs w:val="24"/>
        </w:rPr>
        <w:t>Course Objectives</w:t>
      </w:r>
    </w:p>
    <w:p w:rsidR="004100A3" w:rsidRDefault="004100A3" w:rsidP="004100A3">
      <w:pPr>
        <w:widowControl w:val="0"/>
        <w:numPr>
          <w:ilvl w:val="0"/>
          <w:numId w:val="26"/>
        </w:numPr>
        <w:autoSpaceDE w:val="0"/>
        <w:autoSpaceDN w:val="0"/>
        <w:adjustRightInd w:val="0"/>
        <w:rPr>
          <w:rFonts w:ascii="Calibri" w:hAnsi="Calibri" w:cs="Arial"/>
          <w:color w:val="3A3A3A"/>
          <w:sz w:val="24"/>
          <w:szCs w:val="36"/>
        </w:rPr>
      </w:pPr>
      <w:r>
        <w:rPr>
          <w:rFonts w:ascii="Calibri" w:hAnsi="Calibri" w:cs="Arial"/>
          <w:color w:val="3A3A3A"/>
          <w:sz w:val="24"/>
          <w:szCs w:val="36"/>
        </w:rPr>
        <w:t>L</w:t>
      </w:r>
      <w:r w:rsidRPr="00F5771D">
        <w:rPr>
          <w:rFonts w:ascii="Calibri" w:hAnsi="Calibri" w:cs="Arial"/>
          <w:color w:val="3A3A3A"/>
          <w:sz w:val="24"/>
          <w:szCs w:val="36"/>
        </w:rPr>
        <w:t>earn the history and present state of social media, as well as the components of social media use for organizations.</w:t>
      </w:r>
    </w:p>
    <w:p w:rsidR="004100A3" w:rsidRDefault="004100A3" w:rsidP="004100A3">
      <w:pPr>
        <w:widowControl w:val="0"/>
        <w:numPr>
          <w:ilvl w:val="0"/>
          <w:numId w:val="26"/>
        </w:numPr>
        <w:autoSpaceDE w:val="0"/>
        <w:autoSpaceDN w:val="0"/>
        <w:adjustRightInd w:val="0"/>
        <w:rPr>
          <w:rFonts w:ascii="Calibri" w:hAnsi="Calibri" w:cs="Arial"/>
          <w:color w:val="3A3A3A"/>
          <w:sz w:val="24"/>
          <w:szCs w:val="36"/>
        </w:rPr>
      </w:pPr>
      <w:r>
        <w:rPr>
          <w:rFonts w:ascii="Calibri" w:hAnsi="Calibri" w:cs="Arial"/>
          <w:color w:val="3A3A3A"/>
          <w:sz w:val="24"/>
          <w:szCs w:val="36"/>
        </w:rPr>
        <w:t>D</w:t>
      </w:r>
      <w:r w:rsidRPr="00F5771D">
        <w:rPr>
          <w:rFonts w:ascii="Calibri" w:hAnsi="Calibri" w:cs="Arial"/>
          <w:color w:val="3A3A3A"/>
          <w:sz w:val="24"/>
          <w:szCs w:val="36"/>
        </w:rPr>
        <w:t>evelop understandings of social strategy, community management, influencer relations, digital experiences, online advocacy, and social analytics and measurement.</w:t>
      </w:r>
    </w:p>
    <w:p w:rsidR="004100A3" w:rsidRPr="00F5771D" w:rsidRDefault="004100A3" w:rsidP="004100A3">
      <w:pPr>
        <w:widowControl w:val="0"/>
        <w:numPr>
          <w:ilvl w:val="0"/>
          <w:numId w:val="26"/>
        </w:numPr>
        <w:autoSpaceDE w:val="0"/>
        <w:autoSpaceDN w:val="0"/>
        <w:adjustRightInd w:val="0"/>
        <w:rPr>
          <w:rFonts w:ascii="Calibri" w:hAnsi="Calibri" w:cs="Arial"/>
          <w:color w:val="3A3A3A"/>
          <w:sz w:val="24"/>
          <w:szCs w:val="36"/>
        </w:rPr>
      </w:pPr>
      <w:r>
        <w:rPr>
          <w:rFonts w:ascii="Calibri" w:hAnsi="Calibri" w:cs="Arial"/>
          <w:color w:val="3A3A3A"/>
          <w:sz w:val="24"/>
          <w:szCs w:val="36"/>
        </w:rPr>
        <w:t>W</w:t>
      </w:r>
      <w:r w:rsidRPr="00F5771D">
        <w:rPr>
          <w:rFonts w:ascii="Calibri" w:hAnsi="Calibri" w:cs="Arial"/>
          <w:color w:val="3A3A3A"/>
          <w:sz w:val="24"/>
          <w:szCs w:val="36"/>
        </w:rPr>
        <w:t xml:space="preserve">ork through individual and group </w:t>
      </w:r>
      <w:r>
        <w:rPr>
          <w:rFonts w:ascii="Calibri" w:hAnsi="Calibri" w:cs="Arial"/>
          <w:color w:val="3A3A3A"/>
          <w:sz w:val="24"/>
          <w:szCs w:val="36"/>
        </w:rPr>
        <w:t>projects to dissect, understand</w:t>
      </w:r>
      <w:r w:rsidRPr="00F5771D">
        <w:rPr>
          <w:rFonts w:ascii="Calibri" w:hAnsi="Calibri" w:cs="Arial"/>
          <w:color w:val="3A3A3A"/>
          <w:sz w:val="24"/>
          <w:szCs w:val="36"/>
        </w:rPr>
        <w:t xml:space="preserve"> and present case studies of organizations that have been successful or unsuccessful in leveraging social </w:t>
      </w:r>
      <w:r>
        <w:rPr>
          <w:rFonts w:ascii="Calibri" w:hAnsi="Calibri" w:cs="Arial"/>
          <w:color w:val="3A3A3A"/>
          <w:sz w:val="24"/>
          <w:szCs w:val="36"/>
        </w:rPr>
        <w:t xml:space="preserve">media </w:t>
      </w:r>
      <w:r w:rsidRPr="00F5771D">
        <w:rPr>
          <w:rFonts w:ascii="Calibri" w:hAnsi="Calibri" w:cs="Arial"/>
          <w:color w:val="3A3A3A"/>
          <w:sz w:val="24"/>
          <w:szCs w:val="36"/>
        </w:rPr>
        <w:t>channels</w:t>
      </w:r>
      <w:r>
        <w:rPr>
          <w:rFonts w:ascii="Calibri" w:hAnsi="Calibri" w:cs="Arial"/>
          <w:color w:val="3A3A3A"/>
          <w:sz w:val="24"/>
          <w:szCs w:val="36"/>
        </w:rPr>
        <w:t xml:space="preserve"> for their benefit</w:t>
      </w:r>
      <w:r w:rsidRPr="00F5771D">
        <w:rPr>
          <w:rFonts w:ascii="Calibri" w:hAnsi="Calibri" w:cs="Arial"/>
          <w:color w:val="3A3A3A"/>
          <w:sz w:val="24"/>
          <w:szCs w:val="36"/>
        </w:rPr>
        <w:t>.</w:t>
      </w:r>
    </w:p>
    <w:p w:rsidR="004100A3" w:rsidRDefault="004100A3" w:rsidP="004100A3">
      <w:pPr>
        <w:pStyle w:val="Heading1"/>
        <w:rPr>
          <w:rFonts w:ascii="Calibri" w:hAnsi="Calibri" w:cs="Calibri"/>
          <w:szCs w:val="24"/>
        </w:rPr>
      </w:pPr>
    </w:p>
    <w:p w:rsidR="004100A3" w:rsidRPr="00D239CC" w:rsidRDefault="004100A3" w:rsidP="004100A3">
      <w:pPr>
        <w:pStyle w:val="Heading1"/>
        <w:rPr>
          <w:rFonts w:ascii="Calibri" w:hAnsi="Calibri" w:cs="Calibri"/>
          <w:b w:val="0"/>
          <w:szCs w:val="24"/>
        </w:rPr>
      </w:pPr>
      <w:r>
        <w:rPr>
          <w:rFonts w:ascii="Calibri" w:hAnsi="Calibri" w:cs="Calibri"/>
          <w:szCs w:val="24"/>
        </w:rPr>
        <w:t>Class</w:t>
      </w:r>
      <w:r w:rsidRPr="00D239CC">
        <w:rPr>
          <w:rFonts w:ascii="Calibri" w:hAnsi="Calibri" w:cs="Calibri"/>
          <w:szCs w:val="24"/>
        </w:rPr>
        <w:t xml:space="preserve"> </w:t>
      </w:r>
      <w:r>
        <w:rPr>
          <w:rFonts w:ascii="Calibri" w:hAnsi="Calibri" w:cs="Calibri"/>
          <w:szCs w:val="24"/>
        </w:rPr>
        <w:t>Wiki</w:t>
      </w:r>
    </w:p>
    <w:p w:rsidR="004100A3" w:rsidRDefault="004100A3" w:rsidP="004100A3">
      <w:pPr>
        <w:rPr>
          <w:rFonts w:ascii="Calibri" w:hAnsi="Calibri" w:cs="Calibri"/>
          <w:sz w:val="24"/>
          <w:szCs w:val="24"/>
        </w:rPr>
      </w:pPr>
      <w:hyperlink r:id="rId7" w:history="1">
        <w:r w:rsidRPr="0088536E">
          <w:rPr>
            <w:rStyle w:val="Hyperlink"/>
            <w:rFonts w:ascii="Calibri" w:hAnsi="Calibri" w:cs="Calibri"/>
            <w:sz w:val="24"/>
            <w:szCs w:val="24"/>
          </w:rPr>
          <w:t>https://uwsmc-1.wikispaces.com/</w:t>
        </w:r>
      </w:hyperlink>
    </w:p>
    <w:p w:rsidR="004100A3" w:rsidRPr="00D239CC" w:rsidRDefault="004100A3" w:rsidP="004100A3">
      <w:pPr>
        <w:rPr>
          <w:rFonts w:ascii="Calibri" w:hAnsi="Calibri" w:cs="Calibri"/>
          <w:sz w:val="24"/>
          <w:szCs w:val="24"/>
        </w:rPr>
      </w:pPr>
    </w:p>
    <w:p w:rsidR="004100A3" w:rsidRDefault="004100A3" w:rsidP="004100A3">
      <w:pPr>
        <w:pStyle w:val="Heading1"/>
        <w:rPr>
          <w:rFonts w:ascii="Calibri" w:hAnsi="Calibri" w:cs="Calibri"/>
          <w:szCs w:val="24"/>
        </w:rPr>
      </w:pPr>
      <w:r>
        <w:rPr>
          <w:rFonts w:ascii="Calibri" w:hAnsi="Calibri" w:cs="Calibri"/>
          <w:szCs w:val="24"/>
        </w:rPr>
        <w:t>Class Blog</w:t>
      </w:r>
    </w:p>
    <w:p w:rsidR="004100A3" w:rsidRPr="007D52DC" w:rsidRDefault="004100A3" w:rsidP="004100A3">
      <w:pPr>
        <w:rPr>
          <w:rFonts w:ascii="Calibri" w:hAnsi="Calibri"/>
          <w:sz w:val="24"/>
        </w:rPr>
      </w:pPr>
      <w:hyperlink r:id="rId8" w:history="1">
        <w:r w:rsidRPr="007D52DC">
          <w:rPr>
            <w:rStyle w:val="Hyperlink"/>
            <w:rFonts w:ascii="Calibri" w:hAnsi="Calibri"/>
            <w:sz w:val="24"/>
          </w:rPr>
          <w:t>https://uwsmcblog.wordpress.com/</w:t>
        </w:r>
      </w:hyperlink>
    </w:p>
    <w:p w:rsidR="004100A3" w:rsidRPr="007D52DC" w:rsidRDefault="004100A3" w:rsidP="004100A3"/>
    <w:p w:rsidR="004100A3" w:rsidRPr="0056389E" w:rsidRDefault="004100A3" w:rsidP="004100A3">
      <w:pPr>
        <w:pStyle w:val="Heading1"/>
        <w:rPr>
          <w:rFonts w:ascii="Calibri" w:hAnsi="Calibri" w:cs="Calibri"/>
          <w:szCs w:val="24"/>
          <w:highlight w:val="yellow"/>
        </w:rPr>
      </w:pPr>
      <w:r>
        <w:rPr>
          <w:rFonts w:ascii="Calibri" w:hAnsi="Calibri" w:cs="Calibri"/>
          <w:szCs w:val="24"/>
        </w:rPr>
        <w:t>Instructor</w:t>
      </w:r>
    </w:p>
    <w:p w:rsidR="004100A3" w:rsidRPr="0056389E" w:rsidRDefault="004100A3" w:rsidP="004100A3">
      <w:pPr>
        <w:rPr>
          <w:rFonts w:ascii="Calibri" w:hAnsi="Calibri" w:cs="Calibri"/>
          <w:sz w:val="24"/>
          <w:szCs w:val="24"/>
        </w:rPr>
      </w:pPr>
      <w:r>
        <w:rPr>
          <w:rFonts w:ascii="Calibri" w:hAnsi="Calibri" w:cs="Calibri"/>
          <w:sz w:val="24"/>
          <w:szCs w:val="24"/>
        </w:rPr>
        <w:t>Blake Cahill,</w:t>
      </w:r>
      <w:r>
        <w:rPr>
          <w:rFonts w:ascii="Calibri" w:hAnsi="Calibri" w:cs="Calibri"/>
          <w:sz w:val="24"/>
          <w:szCs w:val="24"/>
        </w:rPr>
        <w:br/>
        <w:t>President, Banyan Branch</w:t>
      </w:r>
    </w:p>
    <w:p w:rsidR="004100A3" w:rsidRDefault="004100A3" w:rsidP="004100A3">
      <w:pPr>
        <w:rPr>
          <w:rFonts w:ascii="Calibri" w:hAnsi="Calibri" w:cs="Calibri"/>
          <w:sz w:val="24"/>
          <w:szCs w:val="24"/>
        </w:rPr>
      </w:pPr>
      <w:hyperlink r:id="rId9" w:history="1">
        <w:r w:rsidRPr="0088536E">
          <w:rPr>
            <w:rStyle w:val="Hyperlink"/>
            <w:rFonts w:ascii="Calibri" w:hAnsi="Calibri" w:cs="Calibri"/>
            <w:sz w:val="24"/>
            <w:szCs w:val="24"/>
          </w:rPr>
          <w:t>blakecahill@hotmail.com</w:t>
        </w:r>
      </w:hyperlink>
    </w:p>
    <w:p w:rsidR="004100A3" w:rsidRDefault="004100A3" w:rsidP="004100A3">
      <w:pPr>
        <w:rPr>
          <w:rFonts w:ascii="Calibri" w:hAnsi="Calibri" w:cs="Calibri"/>
          <w:sz w:val="24"/>
          <w:szCs w:val="24"/>
        </w:rPr>
      </w:pPr>
    </w:p>
    <w:p w:rsidR="004100A3" w:rsidRPr="0056389E" w:rsidRDefault="004100A3" w:rsidP="004100A3">
      <w:pPr>
        <w:pStyle w:val="Heading1"/>
        <w:rPr>
          <w:rFonts w:ascii="Calibri" w:hAnsi="Calibri" w:cs="Calibri"/>
          <w:szCs w:val="24"/>
          <w:highlight w:val="yellow"/>
        </w:rPr>
      </w:pPr>
      <w:r>
        <w:rPr>
          <w:rFonts w:ascii="Calibri" w:hAnsi="Calibri" w:cs="Calibri"/>
          <w:szCs w:val="24"/>
        </w:rPr>
        <w:t>Teaching Assistant</w:t>
      </w:r>
    </w:p>
    <w:p w:rsidR="004100A3" w:rsidRPr="0056389E" w:rsidRDefault="004100A3" w:rsidP="004100A3">
      <w:pPr>
        <w:rPr>
          <w:rFonts w:ascii="Calibri" w:hAnsi="Calibri" w:cs="Calibri"/>
          <w:sz w:val="24"/>
          <w:szCs w:val="24"/>
        </w:rPr>
      </w:pPr>
      <w:r>
        <w:rPr>
          <w:rFonts w:ascii="Calibri" w:hAnsi="Calibri" w:cs="Calibri"/>
          <w:sz w:val="24"/>
          <w:szCs w:val="24"/>
        </w:rPr>
        <w:t>Derek Belt</w:t>
      </w:r>
      <w:r>
        <w:rPr>
          <w:rFonts w:ascii="Calibri" w:hAnsi="Calibri" w:cs="Calibri"/>
          <w:sz w:val="24"/>
          <w:szCs w:val="24"/>
        </w:rPr>
        <w:br/>
        <w:t>Social Media Specialist, King County</w:t>
      </w:r>
    </w:p>
    <w:p w:rsidR="004100A3" w:rsidRDefault="004100A3" w:rsidP="004100A3">
      <w:pPr>
        <w:rPr>
          <w:rFonts w:ascii="Calibri" w:hAnsi="Calibri" w:cs="Calibri"/>
          <w:sz w:val="24"/>
          <w:szCs w:val="24"/>
        </w:rPr>
      </w:pPr>
      <w:hyperlink r:id="rId10" w:history="1">
        <w:r w:rsidRPr="0088536E">
          <w:rPr>
            <w:rStyle w:val="Hyperlink"/>
            <w:rFonts w:ascii="Calibri" w:hAnsi="Calibri" w:cs="Calibri"/>
            <w:sz w:val="24"/>
            <w:szCs w:val="24"/>
          </w:rPr>
          <w:t>derekbelt@gmail.com</w:t>
        </w:r>
      </w:hyperlink>
    </w:p>
    <w:p w:rsidR="004100A3" w:rsidRDefault="004100A3" w:rsidP="004100A3">
      <w:pPr>
        <w:pStyle w:val="Heading1"/>
        <w:rPr>
          <w:rFonts w:ascii="Calibri" w:hAnsi="Calibri" w:cs="Calibri"/>
          <w:szCs w:val="24"/>
        </w:rPr>
      </w:pPr>
    </w:p>
    <w:p w:rsidR="004100A3" w:rsidRPr="007D52DC" w:rsidRDefault="004100A3" w:rsidP="004100A3">
      <w:pPr>
        <w:pStyle w:val="Heading1"/>
        <w:rPr>
          <w:rFonts w:ascii="Calibri" w:hAnsi="Calibri" w:cs="Arial"/>
          <w:b w:val="0"/>
          <w:i/>
          <w:szCs w:val="26"/>
        </w:rPr>
      </w:pPr>
      <w:r w:rsidRPr="00D239CC">
        <w:rPr>
          <w:rFonts w:ascii="Calibri" w:hAnsi="Calibri" w:cs="Calibri"/>
          <w:szCs w:val="24"/>
        </w:rPr>
        <w:t>Required Textbook(s)/Resource Materials</w:t>
      </w:r>
      <w:r>
        <w:rPr>
          <w:rFonts w:ascii="Calibri" w:hAnsi="Calibri" w:cs="Calibri"/>
          <w:szCs w:val="24"/>
        </w:rPr>
        <w:br/>
      </w:r>
      <w:r w:rsidR="008C0DF4">
        <w:rPr>
          <w:rFonts w:ascii="Calibri" w:hAnsi="Calibri" w:cs="Arial"/>
          <w:b w:val="0"/>
          <w:szCs w:val="26"/>
        </w:rPr>
        <w:t>Li, Charlene, Bernoff, Josh</w:t>
      </w:r>
      <w:r w:rsidR="006E10C7" w:rsidRPr="006E10C7">
        <w:rPr>
          <w:rFonts w:ascii="Calibri" w:hAnsi="Calibri" w:cs="Arial"/>
          <w:b w:val="0"/>
          <w:szCs w:val="26"/>
        </w:rPr>
        <w:t>,</w:t>
      </w:r>
      <w:r w:rsidR="006E10C7" w:rsidRPr="006E10C7">
        <w:rPr>
          <w:rFonts w:ascii="Calibri" w:hAnsi="Calibri" w:cs="Arial"/>
          <w:b w:val="0"/>
          <w:i/>
          <w:szCs w:val="26"/>
        </w:rPr>
        <w:t xml:space="preserve"> Groundswell: Winning in a World Transformed by Social Technologies</w:t>
      </w:r>
    </w:p>
    <w:p w:rsidR="004100A3" w:rsidRPr="007D52DC" w:rsidRDefault="004100A3" w:rsidP="004100A3">
      <w:pPr>
        <w:rPr>
          <w:rFonts w:ascii="Calibri" w:hAnsi="Calibri"/>
          <w:sz w:val="24"/>
        </w:rPr>
      </w:pPr>
    </w:p>
    <w:p w:rsidR="004100A3" w:rsidRPr="00D239CC" w:rsidRDefault="006E10C7" w:rsidP="004100A3">
      <w:pPr>
        <w:pStyle w:val="Heading1"/>
        <w:rPr>
          <w:rFonts w:ascii="Calibri" w:hAnsi="Calibri" w:cs="Calibri"/>
          <w:szCs w:val="24"/>
        </w:rPr>
      </w:pPr>
      <w:r>
        <w:rPr>
          <w:rFonts w:ascii="Calibri" w:hAnsi="Calibri" w:cs="Calibri"/>
          <w:szCs w:val="24"/>
        </w:rPr>
        <w:br w:type="page"/>
      </w:r>
      <w:r w:rsidR="004100A3" w:rsidRPr="00D239CC">
        <w:rPr>
          <w:rFonts w:ascii="Calibri" w:hAnsi="Calibri" w:cs="Calibri"/>
          <w:szCs w:val="24"/>
        </w:rPr>
        <w:t>Technology Requirements</w:t>
      </w:r>
    </w:p>
    <w:p w:rsidR="004100A3" w:rsidRDefault="004100A3" w:rsidP="004100A3">
      <w:pPr>
        <w:numPr>
          <w:ilvl w:val="0"/>
          <w:numId w:val="25"/>
        </w:numPr>
        <w:rPr>
          <w:rFonts w:ascii="Calibri" w:hAnsi="Calibri" w:cs="Calibri"/>
          <w:sz w:val="24"/>
          <w:szCs w:val="24"/>
        </w:rPr>
      </w:pPr>
      <w:r>
        <w:rPr>
          <w:rFonts w:ascii="Calibri" w:hAnsi="Calibri" w:cs="Calibri"/>
          <w:sz w:val="24"/>
          <w:szCs w:val="24"/>
        </w:rPr>
        <w:t>Bringing a laptop to class is highly recommended.</w:t>
      </w:r>
    </w:p>
    <w:p w:rsidR="004100A3" w:rsidRDefault="004100A3" w:rsidP="004100A3">
      <w:pPr>
        <w:numPr>
          <w:ilvl w:val="0"/>
          <w:numId w:val="25"/>
        </w:numPr>
        <w:rPr>
          <w:rFonts w:ascii="Calibri" w:hAnsi="Calibri" w:cs="Calibri"/>
          <w:sz w:val="24"/>
          <w:szCs w:val="24"/>
        </w:rPr>
      </w:pPr>
      <w:r w:rsidRPr="007D52DC">
        <w:rPr>
          <w:rFonts w:ascii="Calibri" w:hAnsi="Calibri" w:cs="Calibri"/>
          <w:sz w:val="24"/>
          <w:szCs w:val="24"/>
        </w:rPr>
        <w:t>Working experience within a company/organization is helpful.</w:t>
      </w:r>
    </w:p>
    <w:p w:rsidR="004100A3" w:rsidRDefault="004100A3" w:rsidP="004100A3">
      <w:pPr>
        <w:numPr>
          <w:ilvl w:val="0"/>
          <w:numId w:val="25"/>
        </w:numPr>
        <w:rPr>
          <w:rFonts w:ascii="Calibri" w:hAnsi="Calibri" w:cs="Calibri"/>
          <w:sz w:val="24"/>
          <w:szCs w:val="24"/>
        </w:rPr>
      </w:pPr>
      <w:r>
        <w:rPr>
          <w:rFonts w:ascii="Calibri" w:hAnsi="Calibri" w:cs="Calibri"/>
          <w:sz w:val="24"/>
          <w:szCs w:val="24"/>
        </w:rPr>
        <w:t>Computer and I</w:t>
      </w:r>
      <w:r w:rsidRPr="007D52DC">
        <w:rPr>
          <w:rFonts w:ascii="Calibri" w:hAnsi="Calibri" w:cs="Calibri"/>
          <w:sz w:val="24"/>
          <w:szCs w:val="24"/>
        </w:rPr>
        <w:t>nternet literacy required.</w:t>
      </w:r>
    </w:p>
    <w:p w:rsidR="004100A3" w:rsidRDefault="004100A3" w:rsidP="004100A3">
      <w:pPr>
        <w:numPr>
          <w:ilvl w:val="0"/>
          <w:numId w:val="25"/>
        </w:numPr>
        <w:rPr>
          <w:rFonts w:ascii="Calibri" w:hAnsi="Calibri" w:cs="Calibri"/>
          <w:sz w:val="24"/>
          <w:szCs w:val="24"/>
        </w:rPr>
      </w:pPr>
      <w:r w:rsidRPr="007D52DC">
        <w:rPr>
          <w:rFonts w:ascii="Calibri" w:hAnsi="Calibri" w:cs="Calibri"/>
          <w:sz w:val="24"/>
          <w:szCs w:val="24"/>
        </w:rPr>
        <w:t>Active participant in at least two social media sites (e.g. Facebook, LinkedIn, Pinterest).</w:t>
      </w:r>
    </w:p>
    <w:p w:rsidR="004100A3" w:rsidRPr="007D52DC" w:rsidRDefault="004100A3" w:rsidP="004100A3">
      <w:pPr>
        <w:numPr>
          <w:ilvl w:val="0"/>
          <w:numId w:val="25"/>
        </w:numPr>
        <w:rPr>
          <w:rFonts w:ascii="Calibri" w:hAnsi="Calibri" w:cs="Calibri"/>
          <w:sz w:val="24"/>
          <w:szCs w:val="24"/>
        </w:rPr>
      </w:pPr>
      <w:r w:rsidRPr="007D52DC">
        <w:rPr>
          <w:rFonts w:ascii="Calibri" w:hAnsi="Calibri" w:cs="Calibri"/>
          <w:sz w:val="24"/>
          <w:szCs w:val="24"/>
        </w:rPr>
        <w:t>Must have a Twitter account, and have read the resources sent out by UW prior to class.</w:t>
      </w:r>
    </w:p>
    <w:p w:rsidR="004100A3" w:rsidRPr="00D239CC" w:rsidRDefault="004100A3" w:rsidP="004100A3">
      <w:pPr>
        <w:rPr>
          <w:rFonts w:ascii="Calibri" w:hAnsi="Calibri" w:cs="Calibri"/>
          <w:sz w:val="24"/>
          <w:szCs w:val="24"/>
        </w:rPr>
      </w:pPr>
    </w:p>
    <w:p w:rsidR="004100A3" w:rsidRPr="00D239CC" w:rsidRDefault="004100A3" w:rsidP="004100A3">
      <w:pPr>
        <w:pStyle w:val="Heading1"/>
        <w:rPr>
          <w:rFonts w:ascii="Calibri" w:hAnsi="Calibri" w:cs="Calibri"/>
          <w:szCs w:val="24"/>
        </w:rPr>
      </w:pPr>
      <w:r w:rsidRPr="00D239CC">
        <w:rPr>
          <w:rFonts w:ascii="Calibri" w:hAnsi="Calibri" w:cs="Calibri"/>
          <w:szCs w:val="24"/>
        </w:rPr>
        <w:t>Assessment Criteria</w:t>
      </w:r>
      <w:r>
        <w:rPr>
          <w:rFonts w:ascii="Calibri" w:hAnsi="Calibri" w:cs="Calibri"/>
          <w:szCs w:val="24"/>
        </w:rPr>
        <w:t xml:space="preserve"> &amp; Course Expectations</w:t>
      </w:r>
    </w:p>
    <w:p w:rsidR="004100A3" w:rsidRDefault="004100A3" w:rsidP="004100A3">
      <w:pPr>
        <w:rPr>
          <w:rFonts w:ascii="Calibri" w:hAnsi="Calibri" w:cs="Calibri"/>
          <w:sz w:val="24"/>
          <w:szCs w:val="24"/>
        </w:rPr>
      </w:pPr>
      <w:r w:rsidRPr="004626D5">
        <w:rPr>
          <w:rFonts w:ascii="Calibri" w:hAnsi="Calibri" w:cs="Calibri"/>
          <w:sz w:val="24"/>
          <w:szCs w:val="24"/>
        </w:rPr>
        <w:t>Students will be assessed based on attendance, par</w:t>
      </w:r>
      <w:r>
        <w:rPr>
          <w:rFonts w:ascii="Calibri" w:hAnsi="Calibri" w:cs="Calibri"/>
          <w:sz w:val="24"/>
          <w:szCs w:val="24"/>
        </w:rPr>
        <w:t>ticipation, assignments, papers and projects</w:t>
      </w:r>
      <w:r w:rsidRPr="004626D5">
        <w:rPr>
          <w:rFonts w:ascii="Calibri" w:hAnsi="Calibri" w:cs="Calibri"/>
          <w:sz w:val="24"/>
          <w:szCs w:val="24"/>
        </w:rPr>
        <w:t xml:space="preserve">. Students </w:t>
      </w:r>
      <w:r>
        <w:rPr>
          <w:rFonts w:ascii="Calibri" w:hAnsi="Calibri" w:cs="Calibri"/>
          <w:sz w:val="24"/>
          <w:szCs w:val="24"/>
        </w:rPr>
        <w:t>are</w:t>
      </w:r>
      <w:r w:rsidRPr="004626D5">
        <w:rPr>
          <w:rFonts w:ascii="Calibri" w:hAnsi="Calibri" w:cs="Calibri"/>
          <w:sz w:val="24"/>
          <w:szCs w:val="24"/>
        </w:rPr>
        <w:t xml:space="preserve"> required to attend 8 of 10 </w:t>
      </w:r>
      <w:r>
        <w:rPr>
          <w:rFonts w:ascii="Calibri" w:hAnsi="Calibri" w:cs="Calibri"/>
          <w:sz w:val="24"/>
          <w:szCs w:val="24"/>
        </w:rPr>
        <w:t>classes</w:t>
      </w:r>
      <w:r w:rsidRPr="004626D5">
        <w:rPr>
          <w:rFonts w:ascii="Calibri" w:hAnsi="Calibri" w:cs="Calibri"/>
          <w:sz w:val="24"/>
          <w:szCs w:val="24"/>
        </w:rPr>
        <w:t xml:space="preserve"> (unless you have</w:t>
      </w:r>
      <w:r>
        <w:rPr>
          <w:rFonts w:ascii="Calibri" w:hAnsi="Calibri" w:cs="Calibri"/>
          <w:sz w:val="24"/>
          <w:szCs w:val="24"/>
        </w:rPr>
        <w:t xml:space="preserve"> approval to miss more and do</w:t>
      </w:r>
      <w:r w:rsidRPr="004626D5">
        <w:rPr>
          <w:rFonts w:ascii="Calibri" w:hAnsi="Calibri" w:cs="Calibri"/>
          <w:sz w:val="24"/>
          <w:szCs w:val="24"/>
        </w:rPr>
        <w:t xml:space="preserve"> any make</w:t>
      </w:r>
      <w:r w:rsidR="006E10C7">
        <w:rPr>
          <w:rFonts w:ascii="Calibri" w:hAnsi="Calibri" w:cs="Calibri"/>
          <w:sz w:val="24"/>
          <w:szCs w:val="24"/>
        </w:rPr>
        <w:t>-</w:t>
      </w:r>
      <w:r w:rsidRPr="004626D5">
        <w:rPr>
          <w:rFonts w:ascii="Calibri" w:hAnsi="Calibri" w:cs="Calibri"/>
          <w:sz w:val="24"/>
          <w:szCs w:val="24"/>
        </w:rPr>
        <w:t>up work), complete and submit all assignments</w:t>
      </w:r>
      <w:r>
        <w:rPr>
          <w:rFonts w:ascii="Calibri" w:hAnsi="Calibri" w:cs="Calibri"/>
          <w:sz w:val="24"/>
          <w:szCs w:val="24"/>
        </w:rPr>
        <w:t xml:space="preserve"> </w:t>
      </w:r>
      <w:r w:rsidRPr="004626D5">
        <w:rPr>
          <w:rFonts w:ascii="Calibri" w:hAnsi="Calibri" w:cs="Calibri"/>
          <w:sz w:val="24"/>
          <w:szCs w:val="24"/>
        </w:rPr>
        <w:t>and deliverables.</w:t>
      </w:r>
    </w:p>
    <w:p w:rsidR="004100A3" w:rsidRDefault="004100A3" w:rsidP="004100A3">
      <w:pPr>
        <w:rPr>
          <w:rFonts w:ascii="Calibri" w:hAnsi="Calibri" w:cs="Calibri"/>
          <w:sz w:val="24"/>
          <w:szCs w:val="24"/>
        </w:rPr>
      </w:pPr>
    </w:p>
    <w:p w:rsidR="004100A3" w:rsidRDefault="004100A3" w:rsidP="004100A3">
      <w:pPr>
        <w:pStyle w:val="NormalWeb"/>
        <w:spacing w:before="0" w:beforeAutospacing="0" w:after="0" w:afterAutospacing="0"/>
        <w:rPr>
          <w:rFonts w:ascii="Calibri" w:hAnsi="Calibri" w:cs="Calibri"/>
        </w:rPr>
      </w:pPr>
      <w:r w:rsidRPr="007A3944">
        <w:rPr>
          <w:rFonts w:ascii="Calibri" w:hAnsi="Calibri" w:cs="Calibri"/>
        </w:rPr>
        <w:t>Courses in this pro</w:t>
      </w:r>
      <w:r>
        <w:rPr>
          <w:rFonts w:ascii="Calibri" w:hAnsi="Calibri" w:cs="Calibri"/>
        </w:rPr>
        <w:t>gram are arranged sequentially.</w:t>
      </w:r>
      <w:r w:rsidRPr="007A3944">
        <w:rPr>
          <w:rFonts w:ascii="Calibri" w:hAnsi="Calibri" w:cs="Calibri"/>
        </w:rPr>
        <w:t xml:space="preserve"> To advance to</w:t>
      </w:r>
      <w:r>
        <w:rPr>
          <w:rFonts w:ascii="Calibri" w:hAnsi="Calibri" w:cs="Calibri"/>
        </w:rPr>
        <w:t xml:space="preserve"> the next course</w:t>
      </w:r>
      <w:r w:rsidRPr="007A3944">
        <w:rPr>
          <w:rFonts w:ascii="Calibri" w:hAnsi="Calibri" w:cs="Calibri"/>
        </w:rPr>
        <w:t>, students are required to earn a grad</w:t>
      </w:r>
      <w:r>
        <w:rPr>
          <w:rFonts w:ascii="Calibri" w:hAnsi="Calibri" w:cs="Calibri"/>
        </w:rPr>
        <w:t>e of Successful Completion (SC)</w:t>
      </w:r>
      <w:r w:rsidRPr="007A3944">
        <w:rPr>
          <w:rFonts w:ascii="Calibri" w:hAnsi="Calibri" w:cs="Calibri"/>
        </w:rPr>
        <w:t>. Students must successfully complete all courses in the program to receive a certificate of completion.</w:t>
      </w:r>
    </w:p>
    <w:p w:rsidR="004100A3" w:rsidRDefault="004100A3" w:rsidP="004100A3">
      <w:pPr>
        <w:pStyle w:val="NormalWeb"/>
        <w:spacing w:before="0" w:beforeAutospacing="0" w:after="0" w:afterAutospacing="0"/>
        <w:rPr>
          <w:rFonts w:ascii="Calibri" w:hAnsi="Calibri" w:cs="Calibri"/>
        </w:rPr>
      </w:pPr>
    </w:p>
    <w:p w:rsidR="004100A3" w:rsidRPr="007563ED" w:rsidRDefault="004100A3" w:rsidP="004100A3">
      <w:pPr>
        <w:pStyle w:val="NormalWeb"/>
        <w:spacing w:before="0" w:beforeAutospacing="0" w:after="0" w:afterAutospacing="0"/>
        <w:rPr>
          <w:rFonts w:ascii="Calibri" w:hAnsi="Calibri" w:cs="Calibri"/>
          <w:b/>
        </w:rPr>
      </w:pPr>
      <w:r w:rsidRPr="007563ED">
        <w:rPr>
          <w:rFonts w:ascii="Calibri" w:hAnsi="Calibri" w:cs="Calibri"/>
          <w:b/>
        </w:rPr>
        <w:t>Grading Structure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2"/>
        <w:gridCol w:w="7758"/>
      </w:tblGrid>
      <w:tr w:rsidR="004100A3" w:rsidRPr="00D239CC">
        <w:tc>
          <w:tcPr>
            <w:tcW w:w="1692" w:type="dxa"/>
            <w:shd w:val="clear" w:color="auto" w:fill="D9D9D9"/>
          </w:tcPr>
          <w:p w:rsidR="004100A3" w:rsidRPr="00D239CC" w:rsidRDefault="004100A3" w:rsidP="004100A3">
            <w:pPr>
              <w:pStyle w:val="BodyText"/>
              <w:rPr>
                <w:rFonts w:ascii="Calibri" w:hAnsi="Calibri" w:cs="Calibri"/>
                <w:b/>
                <w:szCs w:val="24"/>
              </w:rPr>
            </w:pPr>
            <w:r>
              <w:rPr>
                <w:rFonts w:ascii="Calibri" w:hAnsi="Calibri" w:cs="Calibri"/>
                <w:b/>
                <w:szCs w:val="24"/>
              </w:rPr>
              <w:t>Point Value</w:t>
            </w:r>
          </w:p>
        </w:tc>
        <w:tc>
          <w:tcPr>
            <w:tcW w:w="7758" w:type="dxa"/>
            <w:shd w:val="clear" w:color="auto" w:fill="D9D9D9"/>
          </w:tcPr>
          <w:p w:rsidR="004100A3" w:rsidRPr="00D239CC" w:rsidRDefault="004100A3" w:rsidP="004100A3">
            <w:pPr>
              <w:pStyle w:val="BodyText"/>
              <w:rPr>
                <w:rFonts w:ascii="Calibri" w:hAnsi="Calibri" w:cs="Calibri"/>
                <w:b/>
                <w:szCs w:val="24"/>
              </w:rPr>
            </w:pPr>
            <w:r>
              <w:rPr>
                <w:rFonts w:ascii="Calibri" w:hAnsi="Calibri" w:cs="Calibri"/>
                <w:b/>
                <w:szCs w:val="24"/>
              </w:rPr>
              <w:t>Assignment</w:t>
            </w:r>
          </w:p>
        </w:tc>
      </w:tr>
      <w:tr w:rsidR="004100A3" w:rsidRPr="00D239CC">
        <w:tc>
          <w:tcPr>
            <w:tcW w:w="1692" w:type="dxa"/>
          </w:tcPr>
          <w:p w:rsidR="004100A3" w:rsidRPr="00D239CC" w:rsidRDefault="004100A3" w:rsidP="004100A3">
            <w:pPr>
              <w:pStyle w:val="BodyText"/>
              <w:rPr>
                <w:rFonts w:ascii="Calibri" w:hAnsi="Calibri" w:cs="Calibri"/>
                <w:szCs w:val="24"/>
              </w:rPr>
            </w:pPr>
            <w:r>
              <w:rPr>
                <w:rFonts w:ascii="Calibri" w:hAnsi="Calibri" w:cs="Calibri"/>
                <w:b/>
                <w:szCs w:val="24"/>
              </w:rPr>
              <w:t>10</w:t>
            </w:r>
          </w:p>
        </w:tc>
        <w:tc>
          <w:tcPr>
            <w:tcW w:w="7758" w:type="dxa"/>
          </w:tcPr>
          <w:p w:rsidR="004100A3" w:rsidRPr="00D239CC" w:rsidRDefault="004100A3" w:rsidP="004100A3">
            <w:pPr>
              <w:pStyle w:val="BodyText"/>
              <w:rPr>
                <w:rFonts w:ascii="Calibri" w:hAnsi="Calibri" w:cs="Calibri"/>
                <w:szCs w:val="24"/>
              </w:rPr>
            </w:pPr>
            <w:r>
              <w:rPr>
                <w:rFonts w:ascii="Calibri" w:hAnsi="Calibri" w:cs="Calibri"/>
                <w:szCs w:val="24"/>
              </w:rPr>
              <w:t>10 minute papers</w:t>
            </w:r>
          </w:p>
        </w:tc>
      </w:tr>
      <w:tr w:rsidR="004100A3" w:rsidRPr="00D239CC">
        <w:tc>
          <w:tcPr>
            <w:tcW w:w="1692" w:type="dxa"/>
          </w:tcPr>
          <w:p w:rsidR="004100A3" w:rsidRPr="00D239CC" w:rsidRDefault="004100A3" w:rsidP="004100A3">
            <w:pPr>
              <w:pStyle w:val="BodyText"/>
              <w:rPr>
                <w:rFonts w:ascii="Calibri" w:hAnsi="Calibri" w:cs="Calibri"/>
                <w:szCs w:val="24"/>
              </w:rPr>
            </w:pPr>
            <w:r>
              <w:rPr>
                <w:rFonts w:ascii="Calibri" w:hAnsi="Calibri" w:cs="Calibri"/>
                <w:b/>
                <w:szCs w:val="24"/>
              </w:rPr>
              <w:t>5</w:t>
            </w:r>
          </w:p>
        </w:tc>
        <w:tc>
          <w:tcPr>
            <w:tcW w:w="7758" w:type="dxa"/>
          </w:tcPr>
          <w:p w:rsidR="004100A3" w:rsidRPr="00D239CC" w:rsidRDefault="004100A3" w:rsidP="004100A3">
            <w:pPr>
              <w:pStyle w:val="BodyText"/>
              <w:rPr>
                <w:rFonts w:ascii="Calibri" w:hAnsi="Calibri" w:cs="Calibri"/>
                <w:szCs w:val="24"/>
              </w:rPr>
            </w:pPr>
            <w:r>
              <w:rPr>
                <w:rFonts w:ascii="Calibri" w:hAnsi="Calibri" w:cs="Calibri"/>
                <w:szCs w:val="24"/>
              </w:rPr>
              <w:t>Minimum of 5 comments on peers’ minute papers</w:t>
            </w:r>
          </w:p>
        </w:tc>
      </w:tr>
      <w:tr w:rsidR="004100A3" w:rsidRPr="00D239CC">
        <w:tc>
          <w:tcPr>
            <w:tcW w:w="1692" w:type="dxa"/>
          </w:tcPr>
          <w:p w:rsidR="004100A3" w:rsidRPr="00D239CC" w:rsidRDefault="004100A3" w:rsidP="004100A3">
            <w:pPr>
              <w:pStyle w:val="BodyText"/>
              <w:rPr>
                <w:rFonts w:ascii="Calibri" w:hAnsi="Calibri" w:cs="Calibri"/>
                <w:szCs w:val="24"/>
              </w:rPr>
            </w:pPr>
            <w:r>
              <w:rPr>
                <w:rFonts w:ascii="Calibri" w:hAnsi="Calibri" w:cs="Calibri"/>
                <w:b/>
                <w:szCs w:val="24"/>
              </w:rPr>
              <w:t>15</w:t>
            </w:r>
          </w:p>
        </w:tc>
        <w:tc>
          <w:tcPr>
            <w:tcW w:w="7758" w:type="dxa"/>
          </w:tcPr>
          <w:p w:rsidR="004100A3" w:rsidRPr="00D239CC" w:rsidRDefault="004100A3" w:rsidP="004100A3">
            <w:pPr>
              <w:pStyle w:val="BodyText"/>
              <w:rPr>
                <w:rFonts w:ascii="Calibri" w:hAnsi="Calibri" w:cs="Calibri"/>
                <w:szCs w:val="24"/>
              </w:rPr>
            </w:pPr>
            <w:r>
              <w:rPr>
                <w:rFonts w:ascii="Calibri" w:hAnsi="Calibri" w:cs="Calibri"/>
                <w:szCs w:val="24"/>
              </w:rPr>
              <w:t>Active participation in class discussion, Twitter and groups</w:t>
            </w:r>
          </w:p>
        </w:tc>
      </w:tr>
      <w:tr w:rsidR="004100A3" w:rsidRPr="00D239CC">
        <w:tc>
          <w:tcPr>
            <w:tcW w:w="1692" w:type="dxa"/>
          </w:tcPr>
          <w:p w:rsidR="004100A3" w:rsidRPr="00D239CC" w:rsidRDefault="004100A3" w:rsidP="004100A3">
            <w:pPr>
              <w:pStyle w:val="BodyText"/>
              <w:rPr>
                <w:rFonts w:ascii="Calibri" w:hAnsi="Calibri" w:cs="Calibri"/>
                <w:szCs w:val="24"/>
              </w:rPr>
            </w:pPr>
            <w:r>
              <w:rPr>
                <w:rFonts w:ascii="Calibri" w:hAnsi="Calibri" w:cs="Calibri"/>
                <w:b/>
                <w:szCs w:val="24"/>
              </w:rPr>
              <w:t>20</w:t>
            </w:r>
          </w:p>
        </w:tc>
        <w:tc>
          <w:tcPr>
            <w:tcW w:w="7758" w:type="dxa"/>
          </w:tcPr>
          <w:p w:rsidR="004100A3" w:rsidRPr="00D239CC" w:rsidRDefault="004100A3" w:rsidP="004100A3">
            <w:pPr>
              <w:pStyle w:val="BodyText"/>
              <w:rPr>
                <w:rFonts w:ascii="Calibri" w:hAnsi="Calibri" w:cs="Calibri"/>
                <w:szCs w:val="24"/>
              </w:rPr>
            </w:pPr>
            <w:r>
              <w:rPr>
                <w:rFonts w:ascii="Calibri" w:hAnsi="Calibri" w:cs="Calibri"/>
                <w:szCs w:val="24"/>
              </w:rPr>
              <w:t>Community management project</w:t>
            </w:r>
          </w:p>
        </w:tc>
      </w:tr>
      <w:tr w:rsidR="004100A3" w:rsidRPr="00D239CC">
        <w:tc>
          <w:tcPr>
            <w:tcW w:w="1692" w:type="dxa"/>
          </w:tcPr>
          <w:p w:rsidR="004100A3" w:rsidRPr="00D239CC" w:rsidRDefault="004100A3" w:rsidP="004100A3">
            <w:pPr>
              <w:pStyle w:val="BodyText"/>
              <w:rPr>
                <w:rFonts w:ascii="Calibri" w:hAnsi="Calibri" w:cs="Calibri"/>
                <w:szCs w:val="24"/>
              </w:rPr>
            </w:pPr>
            <w:r>
              <w:rPr>
                <w:rFonts w:ascii="Calibri" w:hAnsi="Calibri" w:cs="Calibri"/>
                <w:b/>
                <w:szCs w:val="24"/>
              </w:rPr>
              <w:t>20</w:t>
            </w:r>
          </w:p>
        </w:tc>
        <w:tc>
          <w:tcPr>
            <w:tcW w:w="7758" w:type="dxa"/>
          </w:tcPr>
          <w:p w:rsidR="004100A3" w:rsidRPr="00D239CC" w:rsidRDefault="004100A3" w:rsidP="004100A3">
            <w:pPr>
              <w:pStyle w:val="BodyText"/>
              <w:rPr>
                <w:rFonts w:ascii="Calibri" w:hAnsi="Calibri" w:cs="Calibri"/>
                <w:szCs w:val="24"/>
              </w:rPr>
            </w:pPr>
            <w:r>
              <w:rPr>
                <w:rFonts w:ascii="Calibri" w:hAnsi="Calibri" w:cs="Calibri"/>
                <w:szCs w:val="24"/>
              </w:rPr>
              <w:t>Group project (presentation)</w:t>
            </w:r>
          </w:p>
        </w:tc>
      </w:tr>
      <w:tr w:rsidR="004100A3" w:rsidRPr="00D239CC">
        <w:tc>
          <w:tcPr>
            <w:tcW w:w="1692" w:type="dxa"/>
          </w:tcPr>
          <w:p w:rsidR="004100A3" w:rsidRPr="00D239CC" w:rsidRDefault="004100A3" w:rsidP="004100A3">
            <w:pPr>
              <w:pStyle w:val="BodyText"/>
              <w:rPr>
                <w:rFonts w:ascii="Calibri" w:hAnsi="Calibri" w:cs="Calibri"/>
                <w:szCs w:val="24"/>
              </w:rPr>
            </w:pPr>
            <w:r>
              <w:rPr>
                <w:rFonts w:ascii="Calibri" w:hAnsi="Calibri" w:cs="Calibri"/>
                <w:b/>
                <w:szCs w:val="24"/>
              </w:rPr>
              <w:t>30</w:t>
            </w:r>
          </w:p>
        </w:tc>
        <w:tc>
          <w:tcPr>
            <w:tcW w:w="7758" w:type="dxa"/>
          </w:tcPr>
          <w:p w:rsidR="004100A3" w:rsidRPr="00D239CC" w:rsidRDefault="004100A3" w:rsidP="004100A3">
            <w:pPr>
              <w:pStyle w:val="BodyText"/>
              <w:rPr>
                <w:rFonts w:ascii="Calibri" w:hAnsi="Calibri" w:cs="Calibri"/>
                <w:szCs w:val="24"/>
              </w:rPr>
            </w:pPr>
            <w:r>
              <w:rPr>
                <w:rFonts w:ascii="Calibri" w:hAnsi="Calibri" w:cs="Calibri"/>
                <w:szCs w:val="24"/>
              </w:rPr>
              <w:t>Individual project</w:t>
            </w:r>
          </w:p>
        </w:tc>
      </w:tr>
    </w:tbl>
    <w:p w:rsidR="004100A3" w:rsidRDefault="004100A3" w:rsidP="004100A3">
      <w:pPr>
        <w:autoSpaceDE w:val="0"/>
        <w:autoSpaceDN w:val="0"/>
        <w:adjustRightInd w:val="0"/>
        <w:rPr>
          <w:rFonts w:ascii="Calibri" w:hAnsi="Calibri" w:cs="Calibri"/>
          <w:sz w:val="24"/>
          <w:szCs w:val="24"/>
        </w:rPr>
      </w:pPr>
    </w:p>
    <w:p w:rsidR="004100A3" w:rsidRPr="008955A8" w:rsidRDefault="004100A3" w:rsidP="004100A3">
      <w:pPr>
        <w:widowControl w:val="0"/>
        <w:autoSpaceDE w:val="0"/>
        <w:autoSpaceDN w:val="0"/>
        <w:adjustRightInd w:val="0"/>
        <w:rPr>
          <w:rFonts w:ascii="Calibri" w:hAnsi="Calibri" w:cs="Arial"/>
          <w:b/>
          <w:sz w:val="24"/>
          <w:szCs w:val="26"/>
        </w:rPr>
      </w:pPr>
      <w:r w:rsidRPr="008955A8">
        <w:rPr>
          <w:rFonts w:ascii="Calibri" w:hAnsi="Calibri" w:cs="Arial"/>
          <w:b/>
          <w:sz w:val="24"/>
          <w:szCs w:val="26"/>
        </w:rPr>
        <w:t>Minute Papers</w:t>
      </w:r>
    </w:p>
    <w:p w:rsidR="004100A3" w:rsidRPr="008955A8" w:rsidRDefault="004100A3" w:rsidP="004100A3">
      <w:pPr>
        <w:autoSpaceDE w:val="0"/>
        <w:autoSpaceDN w:val="0"/>
        <w:adjustRightInd w:val="0"/>
        <w:rPr>
          <w:rFonts w:ascii="Calibri" w:hAnsi="Calibri" w:cs="Calibri"/>
          <w:sz w:val="24"/>
          <w:szCs w:val="24"/>
        </w:rPr>
      </w:pPr>
      <w:r w:rsidRPr="008955A8">
        <w:rPr>
          <w:rFonts w:ascii="Calibri" w:hAnsi="Calibri" w:cs="Arial"/>
          <w:sz w:val="24"/>
          <w:szCs w:val="26"/>
        </w:rPr>
        <w:t>Minute Papers provide students the chance to communicate with each other in between classes. Students are encouraged to think critically about the subject matter and share personal stories, anecdotes, link and images that are relevant to each week’s conversation.</w:t>
      </w:r>
    </w:p>
    <w:p w:rsidR="004100A3" w:rsidRDefault="004100A3" w:rsidP="004100A3">
      <w:pPr>
        <w:widowControl w:val="0"/>
        <w:autoSpaceDE w:val="0"/>
        <w:autoSpaceDN w:val="0"/>
        <w:adjustRightInd w:val="0"/>
        <w:rPr>
          <w:rFonts w:ascii="Calibri" w:hAnsi="Calibri" w:cs="Arial"/>
          <w:sz w:val="24"/>
          <w:szCs w:val="26"/>
        </w:rPr>
      </w:pPr>
    </w:p>
    <w:p w:rsidR="004100A3" w:rsidRDefault="004100A3" w:rsidP="004100A3">
      <w:pPr>
        <w:widowControl w:val="0"/>
        <w:autoSpaceDE w:val="0"/>
        <w:autoSpaceDN w:val="0"/>
        <w:adjustRightInd w:val="0"/>
        <w:rPr>
          <w:rFonts w:ascii="Calibri" w:hAnsi="Calibri" w:cs="Arial"/>
          <w:sz w:val="24"/>
          <w:szCs w:val="26"/>
        </w:rPr>
      </w:pPr>
      <w:r w:rsidRPr="008955A8">
        <w:rPr>
          <w:rFonts w:ascii="Calibri" w:hAnsi="Calibri" w:cs="Arial"/>
          <w:sz w:val="24"/>
          <w:szCs w:val="26"/>
        </w:rPr>
        <w:t xml:space="preserve">Minute Papers will be hosted on the </w:t>
      </w:r>
      <w:r>
        <w:rPr>
          <w:rFonts w:ascii="Calibri" w:hAnsi="Calibri" w:cs="Arial"/>
          <w:sz w:val="24"/>
          <w:szCs w:val="26"/>
        </w:rPr>
        <w:t>class blog</w:t>
      </w:r>
      <w:r w:rsidRPr="008955A8">
        <w:rPr>
          <w:rFonts w:ascii="Calibri" w:hAnsi="Calibri" w:cs="Arial"/>
          <w:sz w:val="24"/>
          <w:szCs w:val="26"/>
        </w:rPr>
        <w:t>. Here’s how it works:</w:t>
      </w:r>
    </w:p>
    <w:p w:rsidR="004100A3" w:rsidRDefault="004100A3" w:rsidP="004100A3">
      <w:pPr>
        <w:widowControl w:val="0"/>
        <w:numPr>
          <w:ilvl w:val="0"/>
          <w:numId w:val="27"/>
        </w:numPr>
        <w:autoSpaceDE w:val="0"/>
        <w:autoSpaceDN w:val="0"/>
        <w:adjustRightInd w:val="0"/>
        <w:rPr>
          <w:rFonts w:ascii="Calibri" w:hAnsi="Calibri" w:cs="Arial"/>
          <w:sz w:val="24"/>
          <w:szCs w:val="26"/>
        </w:rPr>
      </w:pPr>
      <w:r w:rsidRPr="008955A8">
        <w:rPr>
          <w:rFonts w:ascii="Calibri" w:hAnsi="Calibri" w:cs="Arial"/>
          <w:sz w:val="24"/>
          <w:szCs w:val="26"/>
        </w:rPr>
        <w:t xml:space="preserve">Each week, the TA will post to the </w:t>
      </w:r>
      <w:r>
        <w:rPr>
          <w:rFonts w:ascii="Calibri" w:hAnsi="Calibri" w:cs="Arial"/>
          <w:sz w:val="24"/>
          <w:szCs w:val="26"/>
        </w:rPr>
        <w:t>class</w:t>
      </w:r>
      <w:r w:rsidRPr="008955A8">
        <w:rPr>
          <w:rFonts w:ascii="Calibri" w:hAnsi="Calibri" w:cs="Arial"/>
          <w:sz w:val="24"/>
          <w:szCs w:val="26"/>
        </w:rPr>
        <w:t xml:space="preserve"> blog and ask students to share their thoughts in the comments section below the post.</w:t>
      </w:r>
    </w:p>
    <w:p w:rsidR="004100A3" w:rsidRDefault="004100A3" w:rsidP="004100A3">
      <w:pPr>
        <w:widowControl w:val="0"/>
        <w:numPr>
          <w:ilvl w:val="0"/>
          <w:numId w:val="27"/>
        </w:numPr>
        <w:autoSpaceDE w:val="0"/>
        <w:autoSpaceDN w:val="0"/>
        <w:adjustRightInd w:val="0"/>
        <w:rPr>
          <w:rFonts w:ascii="Calibri" w:hAnsi="Calibri" w:cs="Arial"/>
          <w:sz w:val="24"/>
          <w:szCs w:val="26"/>
        </w:rPr>
      </w:pPr>
      <w:r w:rsidRPr="008955A8">
        <w:rPr>
          <w:rFonts w:ascii="Calibri" w:hAnsi="Calibri" w:cs="Arial"/>
          <w:sz w:val="24"/>
          <w:szCs w:val="26"/>
        </w:rPr>
        <w:t xml:space="preserve">Students are required to </w:t>
      </w:r>
      <w:r w:rsidRPr="008955A8">
        <w:rPr>
          <w:rFonts w:ascii="Calibri" w:hAnsi="Calibri" w:cs="Arial"/>
          <w:bCs/>
          <w:sz w:val="24"/>
          <w:szCs w:val="26"/>
        </w:rPr>
        <w:t>“comment”</w:t>
      </w:r>
      <w:r w:rsidRPr="008955A8">
        <w:rPr>
          <w:rFonts w:ascii="Calibri" w:hAnsi="Calibri" w:cs="Arial"/>
          <w:sz w:val="24"/>
          <w:szCs w:val="26"/>
        </w:rPr>
        <w:t xml:space="preserve"> on these posts at least once a week — that’s 10 times each quarter.</w:t>
      </w:r>
    </w:p>
    <w:p w:rsidR="004100A3" w:rsidRDefault="004100A3" w:rsidP="004100A3">
      <w:pPr>
        <w:widowControl w:val="0"/>
        <w:numPr>
          <w:ilvl w:val="0"/>
          <w:numId w:val="27"/>
        </w:numPr>
        <w:autoSpaceDE w:val="0"/>
        <w:autoSpaceDN w:val="0"/>
        <w:adjustRightInd w:val="0"/>
        <w:rPr>
          <w:rFonts w:ascii="Calibri" w:hAnsi="Calibri" w:cs="Arial"/>
          <w:sz w:val="24"/>
          <w:szCs w:val="26"/>
        </w:rPr>
      </w:pPr>
      <w:r w:rsidRPr="008955A8">
        <w:rPr>
          <w:rFonts w:ascii="Calibri" w:hAnsi="Calibri" w:cs="Arial"/>
          <w:sz w:val="24"/>
          <w:szCs w:val="26"/>
        </w:rPr>
        <w:t xml:space="preserve">Students must also </w:t>
      </w:r>
      <w:r w:rsidRPr="008955A8">
        <w:rPr>
          <w:rFonts w:ascii="Calibri" w:hAnsi="Calibri" w:cs="Arial"/>
          <w:bCs/>
          <w:sz w:val="24"/>
          <w:szCs w:val="26"/>
        </w:rPr>
        <w:t>“reply”</w:t>
      </w:r>
      <w:r w:rsidRPr="008955A8">
        <w:rPr>
          <w:rFonts w:ascii="Calibri" w:hAnsi="Calibri" w:cs="Arial"/>
          <w:sz w:val="24"/>
          <w:szCs w:val="26"/>
        </w:rPr>
        <w:t xml:space="preserve"> to others’ comments a minimum of 5 times per quarter.</w:t>
      </w:r>
    </w:p>
    <w:p w:rsidR="004100A3" w:rsidRPr="008955A8" w:rsidRDefault="004100A3" w:rsidP="004100A3">
      <w:pPr>
        <w:widowControl w:val="0"/>
        <w:numPr>
          <w:ilvl w:val="0"/>
          <w:numId w:val="27"/>
        </w:numPr>
        <w:autoSpaceDE w:val="0"/>
        <w:autoSpaceDN w:val="0"/>
        <w:adjustRightInd w:val="0"/>
        <w:rPr>
          <w:rFonts w:ascii="Calibri" w:hAnsi="Calibri" w:cs="Arial"/>
          <w:sz w:val="24"/>
          <w:szCs w:val="26"/>
        </w:rPr>
      </w:pPr>
      <w:r w:rsidRPr="008955A8">
        <w:rPr>
          <w:rFonts w:ascii="Calibri" w:hAnsi="Calibri" w:cs="Arial"/>
          <w:bCs/>
          <w:sz w:val="24"/>
          <w:szCs w:val="26"/>
        </w:rPr>
        <w:t>Keep 'em short —</w:t>
      </w:r>
      <w:r>
        <w:rPr>
          <w:rFonts w:ascii="Calibri" w:hAnsi="Calibri" w:cs="Arial"/>
          <w:bCs/>
          <w:sz w:val="24"/>
          <w:szCs w:val="26"/>
        </w:rPr>
        <w:t xml:space="preserve"> hence the term minute p</w:t>
      </w:r>
      <w:r w:rsidRPr="008955A8">
        <w:rPr>
          <w:rFonts w:ascii="Calibri" w:hAnsi="Calibri" w:cs="Arial"/>
          <w:bCs/>
          <w:sz w:val="24"/>
          <w:szCs w:val="26"/>
        </w:rPr>
        <w:t>aper.</w:t>
      </w:r>
      <w:r w:rsidRPr="008955A8">
        <w:rPr>
          <w:rFonts w:ascii="Calibri" w:hAnsi="Calibri" w:cs="Arial"/>
          <w:sz w:val="24"/>
          <w:szCs w:val="26"/>
        </w:rPr>
        <w:t xml:space="preserve"> </w:t>
      </w:r>
      <w:r>
        <w:rPr>
          <w:rFonts w:ascii="Calibri" w:hAnsi="Calibri" w:cs="Arial"/>
          <w:sz w:val="24"/>
          <w:szCs w:val="26"/>
        </w:rPr>
        <w:t>K</w:t>
      </w:r>
      <w:r w:rsidRPr="008955A8">
        <w:rPr>
          <w:rFonts w:ascii="Calibri" w:hAnsi="Calibri" w:cs="Arial"/>
          <w:sz w:val="24"/>
          <w:szCs w:val="26"/>
        </w:rPr>
        <w:t>eep the conversation going by sharing insights, resources, key findings, links and more!</w:t>
      </w:r>
    </w:p>
    <w:p w:rsidR="004100A3" w:rsidRPr="008955A8" w:rsidRDefault="004100A3" w:rsidP="004100A3">
      <w:pPr>
        <w:widowControl w:val="0"/>
        <w:autoSpaceDE w:val="0"/>
        <w:autoSpaceDN w:val="0"/>
        <w:adjustRightInd w:val="0"/>
        <w:rPr>
          <w:rFonts w:ascii="Calibri" w:hAnsi="Calibri" w:cs="Arial"/>
          <w:sz w:val="24"/>
          <w:szCs w:val="26"/>
        </w:rPr>
      </w:pPr>
    </w:p>
    <w:p w:rsidR="004100A3" w:rsidRPr="008955A8" w:rsidRDefault="004100A3" w:rsidP="004100A3">
      <w:pPr>
        <w:widowControl w:val="0"/>
        <w:autoSpaceDE w:val="0"/>
        <w:autoSpaceDN w:val="0"/>
        <w:adjustRightInd w:val="0"/>
        <w:rPr>
          <w:rFonts w:ascii="Calibri" w:hAnsi="Calibri" w:cs="Arial"/>
          <w:b/>
          <w:bCs/>
          <w:sz w:val="24"/>
          <w:szCs w:val="28"/>
        </w:rPr>
      </w:pPr>
      <w:r>
        <w:rPr>
          <w:rFonts w:ascii="Calibri" w:hAnsi="Calibri" w:cs="Arial"/>
          <w:b/>
          <w:bCs/>
          <w:sz w:val="24"/>
          <w:szCs w:val="28"/>
        </w:rPr>
        <w:t>Community Management Project</w:t>
      </w:r>
    </w:p>
    <w:p w:rsidR="004100A3" w:rsidRDefault="004100A3" w:rsidP="004100A3">
      <w:pPr>
        <w:widowControl w:val="0"/>
        <w:autoSpaceDE w:val="0"/>
        <w:autoSpaceDN w:val="0"/>
        <w:adjustRightInd w:val="0"/>
        <w:rPr>
          <w:rFonts w:ascii="Calibri" w:hAnsi="Calibri" w:cs="Arial"/>
          <w:sz w:val="24"/>
          <w:szCs w:val="26"/>
        </w:rPr>
      </w:pPr>
      <w:r w:rsidRPr="008955A8">
        <w:rPr>
          <w:rFonts w:ascii="Calibri" w:hAnsi="Calibri" w:cs="Arial"/>
          <w:sz w:val="24"/>
          <w:szCs w:val="26"/>
        </w:rPr>
        <w:t>Over the length of the program, studen</w:t>
      </w:r>
      <w:r>
        <w:rPr>
          <w:rFonts w:ascii="Calibri" w:hAnsi="Calibri" w:cs="Arial"/>
          <w:sz w:val="24"/>
          <w:szCs w:val="26"/>
        </w:rPr>
        <w:t xml:space="preserve">ts will create, launch </w:t>
      </w:r>
      <w:r w:rsidRPr="008955A8">
        <w:rPr>
          <w:rFonts w:ascii="Calibri" w:hAnsi="Calibri" w:cs="Arial"/>
          <w:sz w:val="24"/>
          <w:szCs w:val="26"/>
        </w:rPr>
        <w:t>an</w:t>
      </w:r>
      <w:r>
        <w:rPr>
          <w:rFonts w:ascii="Calibri" w:hAnsi="Calibri" w:cs="Arial"/>
          <w:sz w:val="24"/>
          <w:szCs w:val="26"/>
        </w:rPr>
        <w:t>d manage course-specific channels</w:t>
      </w:r>
      <w:r w:rsidRPr="008955A8">
        <w:rPr>
          <w:rFonts w:ascii="Calibri" w:hAnsi="Calibri" w:cs="Arial"/>
          <w:sz w:val="24"/>
          <w:szCs w:val="26"/>
        </w:rPr>
        <w:t xml:space="preserve"> such as a Facebook </w:t>
      </w:r>
      <w:r>
        <w:rPr>
          <w:rFonts w:ascii="Calibri" w:hAnsi="Calibri" w:cs="Arial"/>
          <w:sz w:val="24"/>
          <w:szCs w:val="26"/>
        </w:rPr>
        <w:t>page</w:t>
      </w:r>
      <w:r w:rsidRPr="008955A8">
        <w:rPr>
          <w:rFonts w:ascii="Calibri" w:hAnsi="Calibri" w:cs="Arial"/>
          <w:sz w:val="24"/>
          <w:szCs w:val="26"/>
        </w:rPr>
        <w:t xml:space="preserve">, Twitter </w:t>
      </w:r>
      <w:r>
        <w:rPr>
          <w:rFonts w:ascii="Calibri" w:hAnsi="Calibri" w:cs="Arial"/>
          <w:sz w:val="24"/>
          <w:szCs w:val="26"/>
        </w:rPr>
        <w:t>handle and Pinterest page</w:t>
      </w:r>
      <w:r w:rsidRPr="008955A8">
        <w:rPr>
          <w:rFonts w:ascii="Calibri" w:hAnsi="Calibri" w:cs="Arial"/>
          <w:sz w:val="24"/>
          <w:szCs w:val="26"/>
        </w:rPr>
        <w:t>. Teams will be assigned to specific channels during the first course, and will rotate to new channels each additional course.</w:t>
      </w:r>
    </w:p>
    <w:p w:rsidR="004100A3" w:rsidRDefault="004100A3" w:rsidP="004100A3">
      <w:pPr>
        <w:widowControl w:val="0"/>
        <w:autoSpaceDE w:val="0"/>
        <w:autoSpaceDN w:val="0"/>
        <w:adjustRightInd w:val="0"/>
        <w:rPr>
          <w:rFonts w:ascii="Calibri" w:hAnsi="Calibri" w:cs="Arial"/>
          <w:sz w:val="24"/>
          <w:szCs w:val="26"/>
        </w:rPr>
      </w:pPr>
    </w:p>
    <w:p w:rsidR="004100A3" w:rsidRPr="008955A8" w:rsidRDefault="004100A3" w:rsidP="004100A3">
      <w:pPr>
        <w:widowControl w:val="0"/>
        <w:autoSpaceDE w:val="0"/>
        <w:autoSpaceDN w:val="0"/>
        <w:adjustRightInd w:val="0"/>
        <w:rPr>
          <w:rFonts w:ascii="Calibri" w:hAnsi="Calibri" w:cs="Arial"/>
          <w:sz w:val="24"/>
          <w:szCs w:val="26"/>
        </w:rPr>
      </w:pPr>
      <w:r w:rsidRPr="008955A8">
        <w:rPr>
          <w:rFonts w:ascii="Calibri" w:hAnsi="Calibri" w:cs="Arial"/>
          <w:sz w:val="24"/>
          <w:szCs w:val="26"/>
        </w:rPr>
        <w:t xml:space="preserve">Students will be assigned to teams of 4-5 and manage the content strategies for </w:t>
      </w:r>
      <w:r>
        <w:rPr>
          <w:rFonts w:ascii="Calibri" w:hAnsi="Calibri" w:cs="Arial"/>
          <w:sz w:val="24"/>
          <w:szCs w:val="26"/>
        </w:rPr>
        <w:t>each</w:t>
      </w:r>
      <w:r w:rsidRPr="008955A8">
        <w:rPr>
          <w:rFonts w:ascii="Calibri" w:hAnsi="Calibri" w:cs="Arial"/>
          <w:sz w:val="24"/>
          <w:szCs w:val="26"/>
        </w:rPr>
        <w:t>.</w:t>
      </w:r>
      <w:r>
        <w:rPr>
          <w:rFonts w:ascii="Calibri" w:hAnsi="Calibri" w:cs="Arial"/>
          <w:sz w:val="24"/>
          <w:szCs w:val="26"/>
        </w:rPr>
        <w:t xml:space="preserve"> Teams will present 4-5 case studies exploring brands that are both successful and unsuccessful on these social media channels.</w:t>
      </w:r>
    </w:p>
    <w:p w:rsidR="004100A3" w:rsidRPr="008955A8" w:rsidRDefault="004100A3" w:rsidP="004100A3">
      <w:pPr>
        <w:widowControl w:val="0"/>
        <w:autoSpaceDE w:val="0"/>
        <w:autoSpaceDN w:val="0"/>
        <w:adjustRightInd w:val="0"/>
        <w:rPr>
          <w:rFonts w:ascii="Calibri" w:hAnsi="Calibri" w:cs="Arial"/>
          <w:sz w:val="24"/>
          <w:szCs w:val="26"/>
        </w:rPr>
      </w:pPr>
    </w:p>
    <w:p w:rsidR="008C0DF4" w:rsidRPr="008C0DF4" w:rsidRDefault="008C0DF4" w:rsidP="004100A3">
      <w:pPr>
        <w:widowControl w:val="0"/>
        <w:tabs>
          <w:tab w:val="left" w:pos="220"/>
          <w:tab w:val="left" w:pos="720"/>
        </w:tabs>
        <w:autoSpaceDE w:val="0"/>
        <w:autoSpaceDN w:val="0"/>
        <w:adjustRightInd w:val="0"/>
        <w:rPr>
          <w:rFonts w:ascii="Calibri" w:hAnsi="Calibri" w:cs="Arial"/>
          <w:iCs/>
          <w:sz w:val="24"/>
          <w:szCs w:val="26"/>
        </w:rPr>
      </w:pPr>
      <w:r>
        <w:rPr>
          <w:rFonts w:ascii="Calibri" w:hAnsi="Calibri" w:cs="Arial"/>
          <w:iCs/>
          <w:sz w:val="24"/>
          <w:szCs w:val="26"/>
        </w:rPr>
        <w:t>Project schedule:</w:t>
      </w:r>
    </w:p>
    <w:p w:rsidR="008C0DF4" w:rsidRDefault="008C0DF4" w:rsidP="004100A3">
      <w:pPr>
        <w:widowControl w:val="0"/>
        <w:tabs>
          <w:tab w:val="left" w:pos="220"/>
          <w:tab w:val="left" w:pos="720"/>
        </w:tabs>
        <w:autoSpaceDE w:val="0"/>
        <w:autoSpaceDN w:val="0"/>
        <w:adjustRightInd w:val="0"/>
        <w:rPr>
          <w:rFonts w:ascii="Calibri" w:hAnsi="Calibri" w:cs="Arial"/>
          <w:i/>
          <w:iCs/>
          <w:sz w:val="24"/>
          <w:szCs w:val="26"/>
        </w:rPr>
      </w:pPr>
    </w:p>
    <w:p w:rsidR="004100A3" w:rsidRPr="008955A8" w:rsidRDefault="004100A3" w:rsidP="004100A3">
      <w:pPr>
        <w:widowControl w:val="0"/>
        <w:tabs>
          <w:tab w:val="left" w:pos="220"/>
          <w:tab w:val="left" w:pos="720"/>
        </w:tabs>
        <w:autoSpaceDE w:val="0"/>
        <w:autoSpaceDN w:val="0"/>
        <w:adjustRightInd w:val="0"/>
        <w:rPr>
          <w:rFonts w:ascii="Calibri" w:hAnsi="Calibri" w:cs="Arial"/>
          <w:sz w:val="24"/>
          <w:szCs w:val="26"/>
        </w:rPr>
      </w:pPr>
      <w:r w:rsidRPr="008955A8">
        <w:rPr>
          <w:rFonts w:ascii="Calibri" w:hAnsi="Calibri" w:cs="Arial"/>
          <w:i/>
          <w:iCs/>
          <w:sz w:val="24"/>
          <w:szCs w:val="26"/>
        </w:rPr>
        <w:t>Course 1:</w:t>
      </w:r>
      <w:r w:rsidRPr="008955A8">
        <w:rPr>
          <w:rFonts w:ascii="Calibri" w:hAnsi="Calibri" w:cs="Arial"/>
          <w:sz w:val="24"/>
          <w:szCs w:val="26"/>
        </w:rPr>
        <w:t xml:space="preserve"> Student teams are responsible for developing basic content strategies and managing social media channels that will be used by classmates throughout the program.</w:t>
      </w:r>
    </w:p>
    <w:p w:rsidR="004100A3" w:rsidRDefault="004100A3" w:rsidP="004100A3">
      <w:pPr>
        <w:widowControl w:val="0"/>
        <w:tabs>
          <w:tab w:val="left" w:pos="220"/>
          <w:tab w:val="left" w:pos="720"/>
        </w:tabs>
        <w:autoSpaceDE w:val="0"/>
        <w:autoSpaceDN w:val="0"/>
        <w:adjustRightInd w:val="0"/>
        <w:rPr>
          <w:rFonts w:ascii="Calibri" w:hAnsi="Calibri" w:cs="Arial"/>
          <w:i/>
          <w:iCs/>
          <w:sz w:val="24"/>
          <w:szCs w:val="26"/>
        </w:rPr>
      </w:pPr>
    </w:p>
    <w:p w:rsidR="004100A3" w:rsidRPr="008955A8" w:rsidRDefault="004100A3" w:rsidP="004100A3">
      <w:pPr>
        <w:widowControl w:val="0"/>
        <w:tabs>
          <w:tab w:val="left" w:pos="220"/>
          <w:tab w:val="left" w:pos="720"/>
        </w:tabs>
        <w:autoSpaceDE w:val="0"/>
        <w:autoSpaceDN w:val="0"/>
        <w:adjustRightInd w:val="0"/>
        <w:rPr>
          <w:rFonts w:ascii="Calibri" w:hAnsi="Calibri" w:cs="Arial"/>
          <w:sz w:val="24"/>
          <w:szCs w:val="26"/>
        </w:rPr>
      </w:pPr>
      <w:r w:rsidRPr="008955A8">
        <w:rPr>
          <w:rFonts w:ascii="Calibri" w:hAnsi="Calibri" w:cs="Arial"/>
          <w:i/>
          <w:iCs/>
          <w:sz w:val="24"/>
          <w:szCs w:val="26"/>
        </w:rPr>
        <w:t>Course 2:</w:t>
      </w:r>
      <w:r w:rsidRPr="008955A8">
        <w:rPr>
          <w:rFonts w:ascii="Calibri" w:hAnsi="Calibri" w:cs="Arial"/>
          <w:sz w:val="24"/>
          <w:szCs w:val="26"/>
        </w:rPr>
        <w:t xml:space="preserve"> Teams dig deeper and flesh out the infrastructure of each channel using tools and techniques discussed in class. Students will analyze metrics and use monitoring tools.</w:t>
      </w:r>
    </w:p>
    <w:p w:rsidR="004100A3" w:rsidRDefault="004100A3" w:rsidP="004100A3">
      <w:pPr>
        <w:autoSpaceDE w:val="0"/>
        <w:autoSpaceDN w:val="0"/>
        <w:adjustRightInd w:val="0"/>
        <w:rPr>
          <w:rFonts w:ascii="Calibri" w:hAnsi="Calibri" w:cs="Arial"/>
          <w:i/>
          <w:iCs/>
          <w:sz w:val="24"/>
          <w:szCs w:val="26"/>
        </w:rPr>
      </w:pPr>
    </w:p>
    <w:p w:rsidR="004100A3" w:rsidRDefault="004100A3" w:rsidP="004100A3">
      <w:pPr>
        <w:autoSpaceDE w:val="0"/>
        <w:autoSpaceDN w:val="0"/>
        <w:adjustRightInd w:val="0"/>
        <w:rPr>
          <w:rFonts w:ascii="Calibri" w:hAnsi="Calibri" w:cs="Calibri"/>
          <w:sz w:val="24"/>
          <w:szCs w:val="24"/>
        </w:rPr>
      </w:pPr>
      <w:r w:rsidRPr="008955A8">
        <w:rPr>
          <w:rFonts w:ascii="Calibri" w:hAnsi="Calibri" w:cs="Arial"/>
          <w:i/>
          <w:iCs/>
          <w:sz w:val="24"/>
          <w:szCs w:val="26"/>
        </w:rPr>
        <w:t>Course 3:</w:t>
      </w:r>
      <w:r w:rsidRPr="008955A8">
        <w:rPr>
          <w:rFonts w:ascii="Calibri" w:hAnsi="Calibri" w:cs="Arial"/>
          <w:sz w:val="24"/>
          <w:szCs w:val="26"/>
        </w:rPr>
        <w:t xml:space="preserve"> Students maintain health of the channels while integrating strategies and best practices into real-world client projects. By now, channels should be running smoothly and less effort will be needed to manage them, giving students more time to focus on client work.</w:t>
      </w:r>
    </w:p>
    <w:p w:rsidR="004100A3" w:rsidRPr="00D239CC" w:rsidRDefault="004100A3" w:rsidP="004100A3">
      <w:pPr>
        <w:autoSpaceDE w:val="0"/>
        <w:autoSpaceDN w:val="0"/>
        <w:adjustRightInd w:val="0"/>
        <w:rPr>
          <w:rFonts w:ascii="Calibri" w:hAnsi="Calibri" w:cs="Calibri"/>
          <w:sz w:val="24"/>
          <w:szCs w:val="24"/>
        </w:rPr>
      </w:pPr>
    </w:p>
    <w:p w:rsidR="004100A3" w:rsidRPr="00D239CC" w:rsidRDefault="008C0DF4" w:rsidP="004100A3">
      <w:pPr>
        <w:autoSpaceDE w:val="0"/>
        <w:autoSpaceDN w:val="0"/>
        <w:adjustRightInd w:val="0"/>
        <w:rPr>
          <w:rFonts w:ascii="Calibri" w:hAnsi="Calibri" w:cs="Calibri"/>
          <w:b/>
          <w:sz w:val="24"/>
          <w:szCs w:val="24"/>
        </w:rPr>
      </w:pPr>
      <w:r>
        <w:rPr>
          <w:rFonts w:ascii="Calibri" w:hAnsi="Calibri" w:cs="Calibri"/>
          <w:b/>
          <w:sz w:val="24"/>
          <w:szCs w:val="24"/>
        </w:rPr>
        <w:t xml:space="preserve">Class </w:t>
      </w:r>
      <w:r w:rsidR="004100A3" w:rsidRPr="00D239CC">
        <w:rPr>
          <w:rFonts w:ascii="Calibri" w:hAnsi="Calibri" w:cs="Calibri"/>
          <w:b/>
          <w:sz w:val="24"/>
          <w:szCs w:val="24"/>
        </w:rPr>
        <w:t>Schedule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2"/>
        <w:gridCol w:w="1800"/>
        <w:gridCol w:w="3978"/>
        <w:gridCol w:w="1980"/>
      </w:tblGrid>
      <w:tr w:rsidR="004100A3" w:rsidRPr="00D239CC">
        <w:tc>
          <w:tcPr>
            <w:tcW w:w="1692" w:type="dxa"/>
            <w:shd w:val="clear" w:color="auto" w:fill="D9D9D9"/>
          </w:tcPr>
          <w:p w:rsidR="004100A3" w:rsidRPr="00D239CC" w:rsidRDefault="004100A3" w:rsidP="004100A3">
            <w:pPr>
              <w:pStyle w:val="BodyText"/>
              <w:rPr>
                <w:rFonts w:ascii="Calibri" w:hAnsi="Calibri" w:cs="Calibri"/>
                <w:b/>
                <w:szCs w:val="24"/>
              </w:rPr>
            </w:pPr>
          </w:p>
        </w:tc>
        <w:tc>
          <w:tcPr>
            <w:tcW w:w="1800" w:type="dxa"/>
            <w:shd w:val="clear" w:color="auto" w:fill="D9D9D9"/>
          </w:tcPr>
          <w:p w:rsidR="004100A3" w:rsidRPr="00D239CC" w:rsidRDefault="004100A3" w:rsidP="004100A3">
            <w:pPr>
              <w:pStyle w:val="BodyText"/>
              <w:rPr>
                <w:rFonts w:ascii="Calibri" w:hAnsi="Calibri" w:cs="Calibri"/>
                <w:b/>
                <w:szCs w:val="24"/>
              </w:rPr>
            </w:pPr>
            <w:r w:rsidRPr="00D239CC">
              <w:rPr>
                <w:rFonts w:ascii="Calibri" w:hAnsi="Calibri" w:cs="Calibri"/>
                <w:b/>
                <w:szCs w:val="24"/>
              </w:rPr>
              <w:t>Date</w:t>
            </w:r>
          </w:p>
        </w:tc>
        <w:tc>
          <w:tcPr>
            <w:tcW w:w="3978" w:type="dxa"/>
            <w:shd w:val="clear" w:color="auto" w:fill="D9D9D9"/>
          </w:tcPr>
          <w:p w:rsidR="004100A3" w:rsidRPr="00D239CC" w:rsidRDefault="004100A3" w:rsidP="004100A3">
            <w:pPr>
              <w:pStyle w:val="BodyText"/>
              <w:rPr>
                <w:rFonts w:ascii="Calibri" w:hAnsi="Calibri" w:cs="Calibri"/>
                <w:b/>
                <w:szCs w:val="24"/>
              </w:rPr>
            </w:pPr>
            <w:r w:rsidRPr="00D239CC">
              <w:rPr>
                <w:rFonts w:ascii="Calibri" w:hAnsi="Calibri" w:cs="Calibri"/>
                <w:b/>
                <w:szCs w:val="24"/>
              </w:rPr>
              <w:t>Topic</w:t>
            </w:r>
          </w:p>
        </w:tc>
        <w:tc>
          <w:tcPr>
            <w:tcW w:w="1980" w:type="dxa"/>
            <w:shd w:val="clear" w:color="auto" w:fill="D9D9D9"/>
          </w:tcPr>
          <w:p w:rsidR="004100A3" w:rsidRPr="00D239CC" w:rsidRDefault="004100A3" w:rsidP="004100A3">
            <w:pPr>
              <w:pStyle w:val="BodyText"/>
              <w:rPr>
                <w:rFonts w:ascii="Calibri" w:hAnsi="Calibri" w:cs="Calibri"/>
                <w:b/>
                <w:szCs w:val="24"/>
              </w:rPr>
            </w:pPr>
            <w:r w:rsidRPr="00D239CC">
              <w:rPr>
                <w:rFonts w:ascii="Calibri" w:hAnsi="Calibri" w:cs="Calibri"/>
                <w:b/>
                <w:szCs w:val="24"/>
              </w:rPr>
              <w:t>Assignment</w:t>
            </w:r>
          </w:p>
        </w:tc>
      </w:tr>
      <w:tr w:rsidR="004100A3" w:rsidRPr="00D239CC">
        <w:tc>
          <w:tcPr>
            <w:tcW w:w="1692" w:type="dxa"/>
          </w:tcPr>
          <w:p w:rsidR="004100A3" w:rsidRPr="00D239CC" w:rsidRDefault="004100A3" w:rsidP="004100A3">
            <w:pPr>
              <w:pStyle w:val="BodyText"/>
              <w:rPr>
                <w:rFonts w:ascii="Calibri" w:hAnsi="Calibri" w:cs="Calibri"/>
                <w:szCs w:val="24"/>
              </w:rPr>
            </w:pPr>
            <w:r w:rsidRPr="00D239CC">
              <w:rPr>
                <w:rFonts w:ascii="Calibri" w:hAnsi="Calibri" w:cs="Calibri"/>
                <w:b/>
                <w:szCs w:val="24"/>
              </w:rPr>
              <w:t>Week 1</w:t>
            </w:r>
          </w:p>
        </w:tc>
        <w:tc>
          <w:tcPr>
            <w:tcW w:w="1800" w:type="dxa"/>
          </w:tcPr>
          <w:p w:rsidR="004100A3" w:rsidRPr="007563ED" w:rsidRDefault="004100A3" w:rsidP="004100A3">
            <w:pPr>
              <w:pStyle w:val="BodyText"/>
              <w:rPr>
                <w:rFonts w:ascii="Calibri" w:hAnsi="Calibri" w:cs="Calibri"/>
                <w:szCs w:val="24"/>
              </w:rPr>
            </w:pPr>
            <w:r w:rsidRPr="007563ED">
              <w:rPr>
                <w:rFonts w:ascii="Calibri" w:hAnsi="Calibri" w:cs="Calibri"/>
                <w:szCs w:val="24"/>
              </w:rPr>
              <w:t>Oct. 3,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Overview</w:t>
            </w:r>
          </w:p>
        </w:tc>
        <w:tc>
          <w:tcPr>
            <w:tcW w:w="1980" w:type="dxa"/>
          </w:tcPr>
          <w:p w:rsidR="004100A3" w:rsidRPr="00D239CC" w:rsidRDefault="004100A3" w:rsidP="004100A3">
            <w:pPr>
              <w:pStyle w:val="BodyText"/>
              <w:rPr>
                <w:rFonts w:ascii="Calibri" w:hAnsi="Calibri" w:cs="Calibri"/>
                <w:szCs w:val="24"/>
              </w:rPr>
            </w:pPr>
            <w:r>
              <w:rPr>
                <w:rFonts w:ascii="Calibri" w:hAnsi="Calibri" w:cs="Calibri"/>
                <w:szCs w:val="24"/>
              </w:rPr>
              <w:t>Wiki/blog sign-up</w:t>
            </w:r>
          </w:p>
        </w:tc>
      </w:tr>
      <w:tr w:rsidR="004100A3" w:rsidRPr="00D239CC">
        <w:tc>
          <w:tcPr>
            <w:tcW w:w="1692" w:type="dxa"/>
          </w:tcPr>
          <w:p w:rsidR="004100A3" w:rsidRPr="00D239CC" w:rsidRDefault="004100A3" w:rsidP="004100A3">
            <w:pPr>
              <w:pStyle w:val="BodyText"/>
              <w:rPr>
                <w:rFonts w:ascii="Calibri" w:hAnsi="Calibri" w:cs="Calibri"/>
                <w:szCs w:val="24"/>
              </w:rPr>
            </w:pPr>
            <w:r w:rsidRPr="00D239CC">
              <w:rPr>
                <w:rFonts w:ascii="Calibri" w:hAnsi="Calibri" w:cs="Calibri"/>
                <w:b/>
                <w:szCs w:val="24"/>
              </w:rPr>
              <w:t>Week 2</w:t>
            </w:r>
          </w:p>
        </w:tc>
        <w:tc>
          <w:tcPr>
            <w:tcW w:w="1800" w:type="dxa"/>
          </w:tcPr>
          <w:p w:rsidR="004100A3" w:rsidRPr="007563ED" w:rsidRDefault="004100A3" w:rsidP="004100A3">
            <w:pPr>
              <w:pStyle w:val="BodyText"/>
              <w:rPr>
                <w:rFonts w:ascii="Calibri" w:hAnsi="Calibri" w:cs="Calibri"/>
                <w:szCs w:val="24"/>
              </w:rPr>
            </w:pPr>
            <w:r w:rsidRPr="007563ED">
              <w:rPr>
                <w:rFonts w:ascii="Calibri" w:hAnsi="Calibri" w:cs="Calibri"/>
                <w:szCs w:val="24"/>
              </w:rPr>
              <w:t>Oct. 10,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Business use cases for social media</w:t>
            </w:r>
          </w:p>
        </w:tc>
        <w:tc>
          <w:tcPr>
            <w:tcW w:w="1980" w:type="dxa"/>
          </w:tcPr>
          <w:p w:rsidR="004100A3" w:rsidRPr="00D239CC" w:rsidRDefault="004100A3" w:rsidP="004100A3">
            <w:pPr>
              <w:pStyle w:val="BodyText"/>
              <w:rPr>
                <w:rFonts w:ascii="Calibri" w:hAnsi="Calibri" w:cs="Calibri"/>
                <w:szCs w:val="24"/>
              </w:rPr>
            </w:pPr>
            <w:r>
              <w:rPr>
                <w:rFonts w:ascii="Calibri" w:hAnsi="Calibri" w:cs="Calibri"/>
                <w:szCs w:val="24"/>
              </w:rPr>
              <w:t>Choose groups</w:t>
            </w:r>
          </w:p>
        </w:tc>
      </w:tr>
      <w:tr w:rsidR="004100A3" w:rsidRPr="00D239CC">
        <w:tc>
          <w:tcPr>
            <w:tcW w:w="1692" w:type="dxa"/>
          </w:tcPr>
          <w:p w:rsidR="004100A3" w:rsidRPr="00D239CC" w:rsidRDefault="004100A3" w:rsidP="004100A3">
            <w:pPr>
              <w:pStyle w:val="BodyText"/>
              <w:rPr>
                <w:rFonts w:ascii="Calibri" w:hAnsi="Calibri" w:cs="Calibri"/>
                <w:szCs w:val="24"/>
              </w:rPr>
            </w:pPr>
            <w:r w:rsidRPr="00D239CC">
              <w:rPr>
                <w:rFonts w:ascii="Calibri" w:hAnsi="Calibri" w:cs="Calibri"/>
                <w:b/>
                <w:szCs w:val="24"/>
              </w:rPr>
              <w:t>Week 3</w:t>
            </w:r>
          </w:p>
        </w:tc>
        <w:tc>
          <w:tcPr>
            <w:tcW w:w="1800" w:type="dxa"/>
          </w:tcPr>
          <w:p w:rsidR="004100A3" w:rsidRPr="007563ED" w:rsidRDefault="004100A3" w:rsidP="004100A3">
            <w:pPr>
              <w:pStyle w:val="BodyText"/>
              <w:rPr>
                <w:rFonts w:ascii="Calibri" w:hAnsi="Calibri" w:cs="Calibri"/>
                <w:szCs w:val="24"/>
              </w:rPr>
            </w:pPr>
            <w:r w:rsidRPr="007563ED">
              <w:rPr>
                <w:rFonts w:ascii="Calibri" w:hAnsi="Calibri" w:cs="Calibri"/>
                <w:szCs w:val="24"/>
              </w:rPr>
              <w:t>Oct. 17,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Being strategic with social media</w:t>
            </w:r>
          </w:p>
        </w:tc>
        <w:tc>
          <w:tcPr>
            <w:tcW w:w="1980" w:type="dxa"/>
          </w:tcPr>
          <w:p w:rsidR="004100A3" w:rsidRPr="00D239CC" w:rsidRDefault="004100A3" w:rsidP="004100A3">
            <w:pPr>
              <w:pStyle w:val="BodyText"/>
              <w:rPr>
                <w:rFonts w:ascii="Calibri" w:hAnsi="Calibri" w:cs="Calibri"/>
                <w:szCs w:val="24"/>
              </w:rPr>
            </w:pPr>
          </w:p>
        </w:tc>
      </w:tr>
      <w:tr w:rsidR="004100A3" w:rsidRPr="00D239CC">
        <w:tc>
          <w:tcPr>
            <w:tcW w:w="1692" w:type="dxa"/>
          </w:tcPr>
          <w:p w:rsidR="004100A3" w:rsidRPr="00D239CC" w:rsidRDefault="004100A3" w:rsidP="004100A3">
            <w:pPr>
              <w:pStyle w:val="BodyText"/>
              <w:rPr>
                <w:rFonts w:ascii="Calibri" w:hAnsi="Calibri" w:cs="Calibri"/>
                <w:szCs w:val="24"/>
              </w:rPr>
            </w:pPr>
            <w:r w:rsidRPr="00D239CC">
              <w:rPr>
                <w:rFonts w:ascii="Calibri" w:hAnsi="Calibri" w:cs="Calibri"/>
                <w:b/>
                <w:szCs w:val="24"/>
              </w:rPr>
              <w:t>Week 4</w:t>
            </w:r>
          </w:p>
        </w:tc>
        <w:tc>
          <w:tcPr>
            <w:tcW w:w="1800" w:type="dxa"/>
          </w:tcPr>
          <w:p w:rsidR="004100A3" w:rsidRPr="007563ED" w:rsidRDefault="004100A3" w:rsidP="004100A3">
            <w:pPr>
              <w:pStyle w:val="BodyText"/>
              <w:rPr>
                <w:rFonts w:ascii="Calibri" w:hAnsi="Calibri" w:cs="Calibri"/>
                <w:szCs w:val="24"/>
              </w:rPr>
            </w:pPr>
            <w:r w:rsidRPr="007563ED">
              <w:rPr>
                <w:rFonts w:ascii="Calibri" w:hAnsi="Calibri" w:cs="Calibri"/>
                <w:szCs w:val="24"/>
              </w:rPr>
              <w:t>Oct.24,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Community management</w:t>
            </w:r>
          </w:p>
        </w:tc>
        <w:tc>
          <w:tcPr>
            <w:tcW w:w="1980" w:type="dxa"/>
          </w:tcPr>
          <w:p w:rsidR="004100A3" w:rsidRPr="00D239CC" w:rsidRDefault="004100A3" w:rsidP="004100A3">
            <w:pPr>
              <w:pStyle w:val="BodyText"/>
              <w:rPr>
                <w:rFonts w:ascii="Calibri" w:hAnsi="Calibri" w:cs="Calibri"/>
                <w:szCs w:val="24"/>
              </w:rPr>
            </w:pPr>
            <w:r>
              <w:rPr>
                <w:rFonts w:ascii="Calibri" w:hAnsi="Calibri" w:cs="Calibri"/>
                <w:szCs w:val="24"/>
              </w:rPr>
              <w:t>Groundswell</w:t>
            </w:r>
          </w:p>
        </w:tc>
      </w:tr>
      <w:tr w:rsidR="004100A3" w:rsidRPr="00D239CC">
        <w:tc>
          <w:tcPr>
            <w:tcW w:w="1692" w:type="dxa"/>
          </w:tcPr>
          <w:p w:rsidR="004100A3" w:rsidRPr="00D239CC" w:rsidRDefault="004100A3" w:rsidP="004100A3">
            <w:pPr>
              <w:pStyle w:val="BodyText"/>
              <w:rPr>
                <w:rFonts w:ascii="Calibri" w:hAnsi="Calibri" w:cs="Calibri"/>
                <w:szCs w:val="24"/>
              </w:rPr>
            </w:pPr>
            <w:r w:rsidRPr="00D239CC">
              <w:rPr>
                <w:rFonts w:ascii="Calibri" w:hAnsi="Calibri" w:cs="Calibri"/>
                <w:b/>
                <w:szCs w:val="24"/>
              </w:rPr>
              <w:t>Week 5</w:t>
            </w:r>
          </w:p>
        </w:tc>
        <w:tc>
          <w:tcPr>
            <w:tcW w:w="1800" w:type="dxa"/>
          </w:tcPr>
          <w:p w:rsidR="004100A3" w:rsidRPr="007563ED" w:rsidRDefault="004100A3" w:rsidP="004100A3">
            <w:pPr>
              <w:pStyle w:val="BodyText"/>
              <w:rPr>
                <w:rFonts w:ascii="Calibri" w:hAnsi="Calibri" w:cs="Calibri"/>
                <w:szCs w:val="24"/>
              </w:rPr>
            </w:pPr>
            <w:r w:rsidRPr="007563ED">
              <w:rPr>
                <w:rFonts w:ascii="Calibri" w:hAnsi="Calibri" w:cs="Calibri"/>
                <w:szCs w:val="24"/>
              </w:rPr>
              <w:t>Oct. 31,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Creating experiences</w:t>
            </w:r>
          </w:p>
        </w:tc>
        <w:tc>
          <w:tcPr>
            <w:tcW w:w="1980" w:type="dxa"/>
          </w:tcPr>
          <w:p w:rsidR="004100A3" w:rsidRPr="00D239CC" w:rsidRDefault="004100A3" w:rsidP="004100A3">
            <w:pPr>
              <w:pStyle w:val="BodyText"/>
              <w:rPr>
                <w:rFonts w:ascii="Calibri" w:hAnsi="Calibri" w:cs="Calibri"/>
                <w:szCs w:val="24"/>
              </w:rPr>
            </w:pPr>
          </w:p>
        </w:tc>
      </w:tr>
      <w:tr w:rsidR="004100A3" w:rsidRPr="00D239CC">
        <w:tc>
          <w:tcPr>
            <w:tcW w:w="1692" w:type="dxa"/>
          </w:tcPr>
          <w:p w:rsidR="004100A3" w:rsidRPr="00D239CC" w:rsidRDefault="004100A3" w:rsidP="004100A3">
            <w:pPr>
              <w:pStyle w:val="BodyText"/>
              <w:rPr>
                <w:rFonts w:ascii="Calibri" w:hAnsi="Calibri" w:cs="Calibri"/>
                <w:szCs w:val="24"/>
              </w:rPr>
            </w:pPr>
            <w:r w:rsidRPr="00D239CC">
              <w:rPr>
                <w:rFonts w:ascii="Calibri" w:hAnsi="Calibri" w:cs="Calibri"/>
                <w:b/>
                <w:szCs w:val="24"/>
              </w:rPr>
              <w:t>Week 6</w:t>
            </w:r>
          </w:p>
        </w:tc>
        <w:tc>
          <w:tcPr>
            <w:tcW w:w="1800" w:type="dxa"/>
          </w:tcPr>
          <w:p w:rsidR="004100A3" w:rsidRPr="007563ED" w:rsidRDefault="006E10C7" w:rsidP="004100A3">
            <w:pPr>
              <w:pStyle w:val="BodyText"/>
              <w:rPr>
                <w:rFonts w:ascii="Calibri" w:hAnsi="Calibri" w:cs="Calibri"/>
                <w:szCs w:val="24"/>
              </w:rPr>
            </w:pPr>
            <w:r>
              <w:rPr>
                <w:rFonts w:ascii="Calibri" w:hAnsi="Calibri" w:cs="Calibri"/>
                <w:szCs w:val="24"/>
              </w:rPr>
              <w:t>Nov. 7</w:t>
            </w:r>
            <w:r w:rsidR="004100A3" w:rsidRPr="007563ED">
              <w:rPr>
                <w:rFonts w:ascii="Calibri" w:hAnsi="Calibri" w:cs="Calibri"/>
                <w:szCs w:val="24"/>
              </w:rPr>
              <w:t>,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Social analytics &amp; reporting</w:t>
            </w:r>
          </w:p>
        </w:tc>
        <w:tc>
          <w:tcPr>
            <w:tcW w:w="1980" w:type="dxa"/>
          </w:tcPr>
          <w:p w:rsidR="004100A3" w:rsidRPr="00D239CC" w:rsidRDefault="004100A3" w:rsidP="004100A3">
            <w:pPr>
              <w:pStyle w:val="BodyText"/>
              <w:rPr>
                <w:rFonts w:ascii="Calibri" w:hAnsi="Calibri" w:cs="Calibri"/>
                <w:szCs w:val="24"/>
              </w:rPr>
            </w:pPr>
            <w:r>
              <w:rPr>
                <w:rFonts w:ascii="Calibri" w:hAnsi="Calibri" w:cs="Calibri"/>
                <w:szCs w:val="24"/>
              </w:rPr>
              <w:t>Groups 1-2</w:t>
            </w:r>
          </w:p>
        </w:tc>
      </w:tr>
      <w:tr w:rsidR="004100A3" w:rsidRPr="00D239CC">
        <w:tc>
          <w:tcPr>
            <w:tcW w:w="1692" w:type="dxa"/>
          </w:tcPr>
          <w:p w:rsidR="004100A3" w:rsidRPr="00D239CC" w:rsidRDefault="004100A3" w:rsidP="004100A3">
            <w:pPr>
              <w:pStyle w:val="BodyText"/>
              <w:rPr>
                <w:rFonts w:ascii="Calibri" w:hAnsi="Calibri" w:cs="Calibri"/>
                <w:szCs w:val="24"/>
              </w:rPr>
            </w:pPr>
            <w:r w:rsidRPr="00D239CC">
              <w:rPr>
                <w:rFonts w:ascii="Calibri" w:hAnsi="Calibri" w:cs="Calibri"/>
                <w:b/>
                <w:szCs w:val="24"/>
              </w:rPr>
              <w:t>Week 7</w:t>
            </w:r>
          </w:p>
        </w:tc>
        <w:tc>
          <w:tcPr>
            <w:tcW w:w="1800" w:type="dxa"/>
          </w:tcPr>
          <w:p w:rsidR="004100A3" w:rsidRPr="007563ED" w:rsidRDefault="006E10C7" w:rsidP="004100A3">
            <w:pPr>
              <w:pStyle w:val="BodyText"/>
              <w:rPr>
                <w:rFonts w:ascii="Calibri" w:hAnsi="Calibri" w:cs="Calibri"/>
                <w:szCs w:val="24"/>
              </w:rPr>
            </w:pPr>
            <w:r>
              <w:rPr>
                <w:rFonts w:ascii="Calibri" w:hAnsi="Calibri" w:cs="Calibri"/>
                <w:szCs w:val="24"/>
              </w:rPr>
              <w:t>Nov. 14</w:t>
            </w:r>
            <w:r w:rsidR="004100A3" w:rsidRPr="007563ED">
              <w:rPr>
                <w:rFonts w:ascii="Calibri" w:hAnsi="Calibri" w:cs="Calibri"/>
                <w:szCs w:val="24"/>
              </w:rPr>
              <w:t>,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Creativity and social marketing</w:t>
            </w:r>
          </w:p>
        </w:tc>
        <w:tc>
          <w:tcPr>
            <w:tcW w:w="1980" w:type="dxa"/>
          </w:tcPr>
          <w:p w:rsidR="004100A3" w:rsidRPr="00D239CC" w:rsidRDefault="004100A3" w:rsidP="004100A3">
            <w:pPr>
              <w:pStyle w:val="BodyText"/>
              <w:rPr>
                <w:rFonts w:ascii="Calibri" w:hAnsi="Calibri" w:cs="Calibri"/>
                <w:szCs w:val="24"/>
              </w:rPr>
            </w:pPr>
            <w:r>
              <w:rPr>
                <w:rFonts w:ascii="Calibri" w:hAnsi="Calibri" w:cs="Calibri"/>
                <w:szCs w:val="24"/>
              </w:rPr>
              <w:t>Groups 3-4</w:t>
            </w:r>
          </w:p>
        </w:tc>
      </w:tr>
      <w:tr w:rsidR="004100A3" w:rsidRPr="00D239CC">
        <w:tc>
          <w:tcPr>
            <w:tcW w:w="1692" w:type="dxa"/>
          </w:tcPr>
          <w:p w:rsidR="004100A3" w:rsidRPr="00D239CC" w:rsidRDefault="004100A3" w:rsidP="004100A3">
            <w:pPr>
              <w:pStyle w:val="BodyText"/>
              <w:rPr>
                <w:rFonts w:ascii="Calibri" w:hAnsi="Calibri" w:cs="Calibri"/>
                <w:szCs w:val="24"/>
              </w:rPr>
            </w:pPr>
            <w:r w:rsidRPr="00D239CC">
              <w:rPr>
                <w:rFonts w:ascii="Calibri" w:hAnsi="Calibri" w:cs="Calibri"/>
                <w:b/>
                <w:szCs w:val="24"/>
              </w:rPr>
              <w:t>Week 8</w:t>
            </w:r>
          </w:p>
        </w:tc>
        <w:tc>
          <w:tcPr>
            <w:tcW w:w="1800" w:type="dxa"/>
          </w:tcPr>
          <w:p w:rsidR="004100A3" w:rsidRPr="007563ED" w:rsidRDefault="006E10C7" w:rsidP="004100A3">
            <w:pPr>
              <w:pStyle w:val="BodyText"/>
              <w:rPr>
                <w:rFonts w:ascii="Calibri" w:hAnsi="Calibri" w:cs="Calibri"/>
                <w:szCs w:val="24"/>
              </w:rPr>
            </w:pPr>
            <w:r>
              <w:rPr>
                <w:rFonts w:ascii="Calibri" w:hAnsi="Calibri" w:cs="Calibri"/>
                <w:szCs w:val="24"/>
              </w:rPr>
              <w:t>Nov. 28</w:t>
            </w:r>
            <w:r w:rsidR="004100A3" w:rsidRPr="007563ED">
              <w:rPr>
                <w:rFonts w:ascii="Calibri" w:hAnsi="Calibri" w:cs="Calibri"/>
                <w:szCs w:val="24"/>
              </w:rPr>
              <w:t>,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Influencer relations &amp; outreach</w:t>
            </w:r>
          </w:p>
        </w:tc>
        <w:tc>
          <w:tcPr>
            <w:tcW w:w="1980" w:type="dxa"/>
          </w:tcPr>
          <w:p w:rsidR="004100A3" w:rsidRPr="00D239CC" w:rsidRDefault="004100A3" w:rsidP="004100A3">
            <w:pPr>
              <w:pStyle w:val="BodyText"/>
              <w:rPr>
                <w:rFonts w:ascii="Calibri" w:hAnsi="Calibri" w:cs="Calibri"/>
                <w:szCs w:val="24"/>
              </w:rPr>
            </w:pPr>
            <w:r>
              <w:rPr>
                <w:rFonts w:ascii="Calibri" w:hAnsi="Calibri" w:cs="Calibri"/>
                <w:szCs w:val="24"/>
              </w:rPr>
              <w:t>Groups 5-6</w:t>
            </w:r>
          </w:p>
        </w:tc>
      </w:tr>
      <w:tr w:rsidR="004100A3" w:rsidRPr="00D239CC">
        <w:tc>
          <w:tcPr>
            <w:tcW w:w="1692" w:type="dxa"/>
          </w:tcPr>
          <w:p w:rsidR="004100A3" w:rsidRPr="00D239CC" w:rsidRDefault="004100A3" w:rsidP="004100A3">
            <w:pPr>
              <w:pStyle w:val="BodyText"/>
              <w:rPr>
                <w:rFonts w:ascii="Calibri" w:hAnsi="Calibri" w:cs="Calibri"/>
                <w:b/>
                <w:szCs w:val="24"/>
              </w:rPr>
            </w:pPr>
            <w:r w:rsidRPr="00D239CC">
              <w:rPr>
                <w:rFonts w:ascii="Calibri" w:hAnsi="Calibri" w:cs="Calibri"/>
                <w:b/>
                <w:szCs w:val="24"/>
              </w:rPr>
              <w:t>Week 9</w:t>
            </w:r>
          </w:p>
        </w:tc>
        <w:tc>
          <w:tcPr>
            <w:tcW w:w="1800" w:type="dxa"/>
          </w:tcPr>
          <w:p w:rsidR="004100A3" w:rsidRPr="007563ED" w:rsidRDefault="006E10C7" w:rsidP="004100A3">
            <w:pPr>
              <w:pStyle w:val="BodyText"/>
              <w:rPr>
                <w:rFonts w:ascii="Calibri" w:hAnsi="Calibri" w:cs="Calibri"/>
                <w:szCs w:val="24"/>
              </w:rPr>
            </w:pPr>
            <w:r>
              <w:rPr>
                <w:rFonts w:ascii="Calibri" w:hAnsi="Calibri" w:cs="Calibri"/>
                <w:szCs w:val="24"/>
              </w:rPr>
              <w:t>Dec. 5</w:t>
            </w:r>
            <w:r w:rsidR="004100A3" w:rsidRPr="007563ED">
              <w:rPr>
                <w:rFonts w:ascii="Calibri" w:hAnsi="Calibri" w:cs="Calibri"/>
                <w:szCs w:val="24"/>
              </w:rPr>
              <w:t>,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Social ROI &amp; measurement</w:t>
            </w:r>
          </w:p>
        </w:tc>
        <w:tc>
          <w:tcPr>
            <w:tcW w:w="1980" w:type="dxa"/>
          </w:tcPr>
          <w:p w:rsidR="004100A3" w:rsidRPr="00D239CC" w:rsidRDefault="004100A3" w:rsidP="004100A3">
            <w:pPr>
              <w:pStyle w:val="BodyText"/>
              <w:rPr>
                <w:rFonts w:ascii="Calibri" w:hAnsi="Calibri" w:cs="Calibri"/>
                <w:szCs w:val="24"/>
              </w:rPr>
            </w:pPr>
          </w:p>
        </w:tc>
      </w:tr>
      <w:tr w:rsidR="004100A3" w:rsidRPr="00D239CC">
        <w:tc>
          <w:tcPr>
            <w:tcW w:w="1692" w:type="dxa"/>
          </w:tcPr>
          <w:p w:rsidR="004100A3" w:rsidRPr="00D239CC" w:rsidRDefault="004100A3" w:rsidP="004100A3">
            <w:pPr>
              <w:pStyle w:val="BodyText"/>
              <w:rPr>
                <w:rFonts w:ascii="Calibri" w:hAnsi="Calibri" w:cs="Calibri"/>
                <w:b/>
                <w:szCs w:val="24"/>
              </w:rPr>
            </w:pPr>
            <w:r w:rsidRPr="00D239CC">
              <w:rPr>
                <w:rFonts w:ascii="Calibri" w:hAnsi="Calibri" w:cs="Calibri"/>
                <w:b/>
                <w:szCs w:val="24"/>
              </w:rPr>
              <w:t>Week 10</w:t>
            </w:r>
          </w:p>
        </w:tc>
        <w:tc>
          <w:tcPr>
            <w:tcW w:w="1800" w:type="dxa"/>
          </w:tcPr>
          <w:p w:rsidR="004100A3" w:rsidRPr="007563ED" w:rsidRDefault="006E10C7" w:rsidP="004100A3">
            <w:pPr>
              <w:pStyle w:val="BodyText"/>
              <w:rPr>
                <w:rFonts w:ascii="Calibri" w:hAnsi="Calibri" w:cs="Calibri"/>
                <w:szCs w:val="24"/>
              </w:rPr>
            </w:pPr>
            <w:r>
              <w:rPr>
                <w:rFonts w:ascii="Calibri" w:hAnsi="Calibri" w:cs="Calibri"/>
                <w:szCs w:val="24"/>
              </w:rPr>
              <w:t>Dec. 12,</w:t>
            </w:r>
            <w:r w:rsidR="004100A3" w:rsidRPr="007563ED">
              <w:rPr>
                <w:rFonts w:ascii="Calibri" w:hAnsi="Calibri" w:cs="Calibri"/>
                <w:szCs w:val="24"/>
              </w:rPr>
              <w:t xml:space="preserve"> 2012</w:t>
            </w:r>
          </w:p>
        </w:tc>
        <w:tc>
          <w:tcPr>
            <w:tcW w:w="3978" w:type="dxa"/>
          </w:tcPr>
          <w:p w:rsidR="004100A3" w:rsidRPr="00D239CC" w:rsidRDefault="004100A3" w:rsidP="004100A3">
            <w:pPr>
              <w:pStyle w:val="BodyText"/>
              <w:rPr>
                <w:rFonts w:ascii="Calibri" w:hAnsi="Calibri" w:cs="Calibri"/>
                <w:szCs w:val="24"/>
              </w:rPr>
            </w:pPr>
            <w:r>
              <w:rPr>
                <w:rFonts w:ascii="Calibri" w:hAnsi="Calibri" w:cs="Calibri"/>
                <w:szCs w:val="24"/>
              </w:rPr>
              <w:t>Final presentations</w:t>
            </w:r>
          </w:p>
        </w:tc>
        <w:tc>
          <w:tcPr>
            <w:tcW w:w="1980" w:type="dxa"/>
          </w:tcPr>
          <w:p w:rsidR="004100A3" w:rsidRPr="00D239CC" w:rsidRDefault="004100A3" w:rsidP="004100A3">
            <w:pPr>
              <w:pStyle w:val="BodyText"/>
              <w:rPr>
                <w:rFonts w:ascii="Calibri" w:hAnsi="Calibri" w:cs="Calibri"/>
                <w:szCs w:val="24"/>
              </w:rPr>
            </w:pPr>
          </w:p>
        </w:tc>
      </w:tr>
    </w:tbl>
    <w:p w:rsidR="004100A3" w:rsidRDefault="004100A3" w:rsidP="004100A3">
      <w:pPr>
        <w:autoSpaceDE w:val="0"/>
        <w:autoSpaceDN w:val="0"/>
        <w:adjustRightInd w:val="0"/>
        <w:rPr>
          <w:rFonts w:ascii="Calibri" w:hAnsi="Calibri" w:cs="Calibri"/>
          <w:sz w:val="24"/>
          <w:szCs w:val="24"/>
        </w:rPr>
      </w:pPr>
    </w:p>
    <w:p w:rsidR="004100A3" w:rsidRDefault="004100A3" w:rsidP="004100A3">
      <w:pPr>
        <w:rPr>
          <w:rFonts w:ascii="Calibri" w:hAnsi="Calibri" w:cs="Calibri"/>
          <w:b/>
          <w:sz w:val="24"/>
          <w:szCs w:val="24"/>
        </w:rPr>
      </w:pPr>
      <w:r w:rsidRPr="00F67167">
        <w:rPr>
          <w:rFonts w:ascii="Calibri" w:hAnsi="Calibri" w:cs="Calibri"/>
          <w:b/>
          <w:sz w:val="24"/>
          <w:szCs w:val="24"/>
        </w:rPr>
        <w:t>Student Resources</w:t>
      </w:r>
    </w:p>
    <w:p w:rsidR="004100A3" w:rsidRPr="00F67167" w:rsidRDefault="004100A3" w:rsidP="004100A3">
      <w:pPr>
        <w:rPr>
          <w:rFonts w:ascii="Calibri" w:hAnsi="Calibri" w:cs="Calibri"/>
          <w:sz w:val="24"/>
          <w:szCs w:val="24"/>
        </w:rPr>
      </w:pPr>
      <w:r w:rsidRPr="00F67167">
        <w:rPr>
          <w:rFonts w:ascii="Calibri" w:hAnsi="Calibri" w:cs="Calibri"/>
          <w:sz w:val="24"/>
          <w:szCs w:val="24"/>
        </w:rPr>
        <w:t>The following link includes student handbooks, services, and policies, and other important information:</w:t>
      </w:r>
      <w:r>
        <w:rPr>
          <w:rFonts w:ascii="Calibri" w:hAnsi="Calibri" w:cs="Calibri"/>
          <w:sz w:val="24"/>
          <w:szCs w:val="24"/>
        </w:rPr>
        <w:t xml:space="preserve"> </w:t>
      </w:r>
      <w:hyperlink r:id="rId11" w:history="1">
        <w:r w:rsidRPr="004D5F8A">
          <w:rPr>
            <w:rStyle w:val="Hyperlink"/>
            <w:rFonts w:ascii="Calibri" w:hAnsi="Calibri" w:cs="Calibri"/>
            <w:sz w:val="24"/>
            <w:szCs w:val="24"/>
          </w:rPr>
          <w:t>http://www.pce.uw.edu/resource.aspx</w:t>
        </w:r>
      </w:hyperlink>
      <w:r>
        <w:rPr>
          <w:rFonts w:ascii="Calibri" w:hAnsi="Calibri" w:cs="Calibri"/>
          <w:sz w:val="24"/>
          <w:szCs w:val="24"/>
        </w:rPr>
        <w:t>.</w:t>
      </w:r>
    </w:p>
    <w:p w:rsidR="004100A3" w:rsidRPr="007A3944" w:rsidRDefault="004100A3" w:rsidP="004100A3">
      <w:pPr>
        <w:rPr>
          <w:rFonts w:ascii="Calibri" w:hAnsi="Calibri" w:cs="Calibri"/>
          <w:sz w:val="24"/>
          <w:szCs w:val="24"/>
        </w:rPr>
      </w:pPr>
    </w:p>
    <w:p w:rsidR="004100A3" w:rsidRPr="00F67167" w:rsidRDefault="004100A3" w:rsidP="004100A3">
      <w:pPr>
        <w:rPr>
          <w:rFonts w:ascii="Calibri" w:hAnsi="Calibri" w:cs="Calibri"/>
          <w:b/>
          <w:sz w:val="24"/>
          <w:szCs w:val="24"/>
        </w:rPr>
      </w:pPr>
      <w:r>
        <w:rPr>
          <w:rFonts w:ascii="Calibri" w:hAnsi="Calibri" w:cs="Calibri"/>
          <w:b/>
          <w:sz w:val="24"/>
          <w:szCs w:val="24"/>
        </w:rPr>
        <w:t>Disability Accommodation</w:t>
      </w:r>
    </w:p>
    <w:p w:rsidR="004100A3" w:rsidRPr="00D239CC" w:rsidRDefault="004100A3" w:rsidP="004100A3">
      <w:pPr>
        <w:autoSpaceDE w:val="0"/>
        <w:autoSpaceDN w:val="0"/>
        <w:adjustRightInd w:val="0"/>
        <w:rPr>
          <w:rFonts w:ascii="Calibri" w:hAnsi="Calibri" w:cs="Calibri"/>
          <w:sz w:val="24"/>
          <w:szCs w:val="24"/>
        </w:rPr>
      </w:pPr>
      <w:r w:rsidRPr="00D239CC">
        <w:rPr>
          <w:rFonts w:ascii="Calibri" w:hAnsi="Calibri" w:cs="Calibri"/>
          <w:sz w:val="24"/>
          <w:szCs w:val="24"/>
        </w:rPr>
        <w:t xml:space="preserve">The University of Washington is committed to providing access and reasonable accommodation in its services, programs, activities, education and employment for individuals with disabilities. For information or to request disability accommodation contact the Disability Services Office at 206.543.6450/V, 206.543.6452/TTY, 206.685.7264 (FAX), or e-mail at </w:t>
      </w:r>
      <w:hyperlink r:id="rId12" w:history="1">
        <w:r w:rsidRPr="0088536E">
          <w:rPr>
            <w:rStyle w:val="Hyperlink"/>
            <w:rFonts w:ascii="Calibri" w:hAnsi="Calibri" w:cs="Calibri"/>
            <w:sz w:val="24"/>
            <w:szCs w:val="24"/>
          </w:rPr>
          <w:t>dso@u.washington.edu</w:t>
        </w:r>
      </w:hyperlink>
      <w:r w:rsidRPr="00D239CC">
        <w:rPr>
          <w:rFonts w:ascii="Calibri" w:hAnsi="Calibri" w:cs="Calibri"/>
          <w:sz w:val="24"/>
          <w:szCs w:val="24"/>
        </w:rPr>
        <w:t>.</w:t>
      </w:r>
    </w:p>
    <w:p w:rsidR="004100A3" w:rsidRDefault="004100A3" w:rsidP="004100A3">
      <w:pPr>
        <w:autoSpaceDE w:val="0"/>
        <w:autoSpaceDN w:val="0"/>
        <w:adjustRightInd w:val="0"/>
        <w:rPr>
          <w:rFonts w:ascii="Calibri" w:hAnsi="Calibri" w:cs="Calibri"/>
          <w:sz w:val="24"/>
          <w:szCs w:val="24"/>
        </w:rPr>
      </w:pPr>
    </w:p>
    <w:sectPr w:rsidR="004100A3" w:rsidSect="004100A3">
      <w:headerReference w:type="even" r:id="rId13"/>
      <w:headerReference w:type="default" r:id="rId14"/>
      <w:footerReference w:type="default" r:id="rId15"/>
      <w:pgSz w:w="12240" w:h="15840" w:code="1"/>
      <w:pgMar w:top="720" w:right="1440" w:bottom="540" w:left="1440" w:footer="331"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9C6" w:rsidRDefault="003009C6">
      <w:r>
        <w:separator/>
      </w:r>
    </w:p>
  </w:endnote>
  <w:endnote w:type="continuationSeparator" w:id="0">
    <w:p w:rsidR="003009C6" w:rsidRDefault="003009C6">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Wingdings">
    <w:panose1 w:val="05020102010804080708"/>
    <w:charset w:val="02"/>
    <w:family w:val="auto"/>
    <w:notTrueType/>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0A3" w:rsidRDefault="004100A3">
    <w:pPr>
      <w:pStyle w:val="Footer"/>
      <w:rPr>
        <w:rFonts w:ascii="Arial" w:hAnsi="Arial"/>
        <w:sz w:val="18"/>
      </w:rPr>
    </w:pPr>
    <w:r>
      <w:rPr>
        <w:rFonts w:ascii="Arial" w:hAnsi="Arial"/>
        <w:sz w:val="18"/>
      </w:rPr>
      <w:t>University of Washington Professional &amp; Continuing Education</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9C6" w:rsidRDefault="003009C6">
      <w:r>
        <w:separator/>
      </w:r>
    </w:p>
  </w:footnote>
  <w:footnote w:type="continuationSeparator" w:id="0">
    <w:p w:rsidR="003009C6" w:rsidRDefault="003009C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0A3" w:rsidRDefault="004100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rsidR="004100A3" w:rsidRDefault="004100A3">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0A3" w:rsidRDefault="004100A3">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92110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nsid w:val="04AE3B3B"/>
    <w:multiLevelType w:val="hybridMultilevel"/>
    <w:tmpl w:val="2D14C14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Wingdings"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Wingdings"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Wingdings"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0AFF08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1AF16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844122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nsid w:val="1BC768BD"/>
    <w:multiLevelType w:val="hybridMultilevel"/>
    <w:tmpl w:val="19C05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E518C8"/>
    <w:multiLevelType w:val="hybridMultilevel"/>
    <w:tmpl w:val="BDD89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CB4DC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nsid w:val="4234743D"/>
    <w:multiLevelType w:val="hybridMultilevel"/>
    <w:tmpl w:val="4BF42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503D58"/>
    <w:multiLevelType w:val="hybridMultilevel"/>
    <w:tmpl w:val="33B4FF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615617F"/>
    <w:multiLevelType w:val="hybridMultilevel"/>
    <w:tmpl w:val="3C700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2976D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nsid w:val="4CEC44AE"/>
    <w:multiLevelType w:val="hybridMultilevel"/>
    <w:tmpl w:val="0FD25B4C"/>
    <w:lvl w:ilvl="0" w:tplc="2AB4B1F8">
      <w:numFmt w:val="bullet"/>
      <w:lvlText w:val="•"/>
      <w:lvlJc w:val="left"/>
      <w:pPr>
        <w:ind w:left="810" w:hanging="360"/>
      </w:pPr>
      <w:rPr>
        <w:rFonts w:ascii="Arial" w:eastAsia="Times New Roman" w:hAnsi="Arial" w:cs="Symbol" w:hint="default"/>
        <w:color w:val="000000"/>
      </w:rPr>
    </w:lvl>
    <w:lvl w:ilvl="1" w:tplc="04090003" w:tentative="1">
      <w:start w:val="1"/>
      <w:numFmt w:val="bullet"/>
      <w:lvlText w:val="o"/>
      <w:lvlJc w:val="left"/>
      <w:pPr>
        <w:ind w:left="1530" w:hanging="360"/>
      </w:pPr>
      <w:rPr>
        <w:rFonts w:ascii="Courier New" w:hAnsi="Courier New" w:cs="Wingdings"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Wingdings"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Wingdings" w:hint="default"/>
      </w:rPr>
    </w:lvl>
    <w:lvl w:ilvl="8" w:tplc="04090005" w:tentative="1">
      <w:start w:val="1"/>
      <w:numFmt w:val="bullet"/>
      <w:lvlText w:val=""/>
      <w:lvlJc w:val="left"/>
      <w:pPr>
        <w:ind w:left="6570" w:hanging="360"/>
      </w:pPr>
      <w:rPr>
        <w:rFonts w:ascii="Wingdings" w:hAnsi="Wingdings" w:hint="default"/>
      </w:rPr>
    </w:lvl>
  </w:abstractNum>
  <w:abstractNum w:abstractNumId="14">
    <w:nsid w:val="4E8E707B"/>
    <w:multiLevelType w:val="multilevel"/>
    <w:tmpl w:val="F7483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FC46EA"/>
    <w:multiLevelType w:val="hybridMultilevel"/>
    <w:tmpl w:val="94C6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606322"/>
    <w:multiLevelType w:val="hybridMultilevel"/>
    <w:tmpl w:val="BF78F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274932"/>
    <w:multiLevelType w:val="multilevel"/>
    <w:tmpl w:val="A8E4D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154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9">
    <w:nsid w:val="63CB3663"/>
    <w:multiLevelType w:val="hybridMultilevel"/>
    <w:tmpl w:val="5CFC88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63D7724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1">
    <w:nsid w:val="67DC2719"/>
    <w:multiLevelType w:val="hybridMultilevel"/>
    <w:tmpl w:val="21F04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9563D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nsid w:val="68BB1B05"/>
    <w:multiLevelType w:val="hybridMultilevel"/>
    <w:tmpl w:val="8074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1E5BB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5">
    <w:nsid w:val="6C386CC1"/>
    <w:multiLevelType w:val="multilevel"/>
    <w:tmpl w:val="1A544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78670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8"/>
  </w:num>
  <w:num w:numId="3">
    <w:abstractNumId w:val="1"/>
  </w:num>
  <w:num w:numId="4">
    <w:abstractNumId w:val="5"/>
  </w:num>
  <w:num w:numId="5">
    <w:abstractNumId w:val="26"/>
  </w:num>
  <w:num w:numId="6">
    <w:abstractNumId w:val="22"/>
  </w:num>
  <w:num w:numId="7">
    <w:abstractNumId w:val="8"/>
  </w:num>
  <w:num w:numId="8">
    <w:abstractNumId w:val="20"/>
  </w:num>
  <w:num w:numId="9">
    <w:abstractNumId w:val="12"/>
  </w:num>
  <w:num w:numId="10">
    <w:abstractNumId w:val="4"/>
  </w:num>
  <w:num w:numId="11">
    <w:abstractNumId w:val="24"/>
  </w:num>
  <w:num w:numId="12">
    <w:abstractNumId w:val="19"/>
  </w:num>
  <w:num w:numId="13">
    <w:abstractNumId w:val="10"/>
  </w:num>
  <w:num w:numId="14">
    <w:abstractNumId w:val="2"/>
  </w:num>
  <w:num w:numId="15">
    <w:abstractNumId w:val="13"/>
  </w:num>
  <w:num w:numId="16">
    <w:abstractNumId w:val="17"/>
  </w:num>
  <w:num w:numId="17">
    <w:abstractNumId w:val="14"/>
  </w:num>
  <w:num w:numId="18">
    <w:abstractNumId w:val="21"/>
  </w:num>
  <w:num w:numId="19">
    <w:abstractNumId w:val="25"/>
  </w:num>
  <w:num w:numId="20">
    <w:abstractNumId w:val="6"/>
  </w:num>
  <w:num w:numId="21">
    <w:abstractNumId w:val="15"/>
  </w:num>
  <w:num w:numId="22">
    <w:abstractNumId w:val="9"/>
  </w:num>
  <w:num w:numId="23">
    <w:abstractNumId w:val="0"/>
  </w:num>
  <w:num w:numId="24">
    <w:abstractNumId w:val="11"/>
  </w:num>
  <w:num w:numId="25">
    <w:abstractNumId w:val="7"/>
  </w:num>
  <w:num w:numId="26">
    <w:abstractNumId w:val="16"/>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14F12"/>
    <w:rsid w:val="003009C6"/>
    <w:rsid w:val="004100A3"/>
    <w:rsid w:val="006E10C7"/>
    <w:rsid w:val="008C0DF4"/>
  </w:rsids>
  <m:mathPr>
    <m:mathFont m:val="Courier"/>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rFonts w:ascii="Arial" w:hAnsi="Arial"/>
      <w:b/>
      <w:sz w:val="24"/>
    </w:rPr>
  </w:style>
  <w:style w:type="paragraph" w:styleId="Heading2">
    <w:name w:val="heading 2"/>
    <w:basedOn w:val="Normal"/>
    <w:next w:val="Normal"/>
    <w:qFormat/>
    <w:pPr>
      <w:keepNext/>
      <w:outlineLvl w:val="1"/>
    </w:pPr>
    <w:rPr>
      <w:sz w:val="44"/>
    </w:rPr>
  </w:style>
  <w:style w:type="paragraph" w:styleId="Heading3">
    <w:name w:val="heading 3"/>
    <w:basedOn w:val="Normal"/>
    <w:next w:val="Normal"/>
    <w:qFormat/>
    <w:pPr>
      <w:keepNext/>
      <w:outlineLvl w:val="2"/>
    </w:pPr>
    <w:rPr>
      <w:rFonts w:ascii="Arial" w:hAnsi="Arial"/>
      <w:b/>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outlineLvl w:val="4"/>
    </w:pPr>
    <w:rPr>
      <w:rFonts w:ascii="Arial" w:hAnsi="Arial"/>
      <w:i/>
    </w:rPr>
  </w:style>
  <w:style w:type="paragraph" w:styleId="Heading6">
    <w:name w:val="heading 6"/>
    <w:basedOn w:val="Normal"/>
    <w:next w:val="Normal"/>
    <w:qFormat/>
    <w:pPr>
      <w:keepNext/>
      <w:framePr w:hSpace="180" w:wrap="around" w:vAnchor="text" w:hAnchor="text" w:y="1"/>
      <w:suppressOverlap/>
      <w:outlineLvl w:val="5"/>
    </w:pPr>
    <w:rPr>
      <w:rFonts w:ascii="Arial" w:hAnsi="Arial"/>
      <w:i/>
      <w:iCs/>
    </w:rPr>
  </w:style>
  <w:style w:type="character" w:default="1" w:styleId="DefaultParagraphFont">
    <w:name w:val="Default Paragraph Font"/>
    <w:semiHidden/>
  </w:style>
  <w:style w:type="table" w:default="1" w:styleId="TableNormal">
    <w:name w:val="Normal Table"/>
    <w:semiHidden/>
    <w:rPr>
      <w:lang/>
    </w:rPr>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NormalWeb">
    <w:name w:val="Normal (Web)"/>
    <w:basedOn w:val="Normal"/>
    <w:uiPriority w:val="99"/>
    <w:unhideWhenUsed/>
    <w:rsid w:val="009C51ED"/>
    <w:pPr>
      <w:spacing w:before="100" w:beforeAutospacing="1" w:after="100" w:afterAutospacing="1"/>
    </w:pPr>
    <w:rPr>
      <w:sz w:val="24"/>
      <w:szCs w:val="24"/>
    </w:rPr>
  </w:style>
  <w:style w:type="character" w:styleId="Strong">
    <w:name w:val="Strong"/>
    <w:uiPriority w:val="22"/>
    <w:qFormat/>
    <w:rsid w:val="002A442E"/>
    <w:rPr>
      <w:b/>
      <w:bCs/>
    </w:rPr>
  </w:style>
  <w:style w:type="character" w:styleId="FollowedHyperlink">
    <w:name w:val="FollowedHyperlink"/>
    <w:uiPriority w:val="99"/>
    <w:semiHidden/>
    <w:unhideWhenUsed/>
    <w:rsid w:val="00F67167"/>
    <w:rPr>
      <w:color w:val="800080"/>
      <w:u w:val="single"/>
    </w:rPr>
  </w:style>
</w:styles>
</file>

<file path=word/webSettings.xml><?xml version="1.0" encoding="utf-8"?>
<w:webSettings xmlns:r="http://schemas.openxmlformats.org/officeDocument/2006/relationships" xmlns:w="http://schemas.openxmlformats.org/wordprocessingml/2006/main">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hyperlink" Target="http://www.pce.uw.edu/resource.aspx" TargetMode="External"/><Relationship Id="rId12" Type="http://schemas.openxmlformats.org/officeDocument/2006/relationships/hyperlink" Target="mailto:dso@u.washington.edu"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uwsmc-1.wikispaces.com/" TargetMode="External"/><Relationship Id="rId8" Type="http://schemas.openxmlformats.org/officeDocument/2006/relationships/hyperlink" Target="https://uwsmcblog.wordpress.com/" TargetMode="External"/><Relationship Id="rId9" Type="http://schemas.openxmlformats.org/officeDocument/2006/relationships/hyperlink" Target="mailto:blakecahill@hotmail.com" TargetMode="External"/><Relationship Id="rId10" Type="http://schemas.openxmlformats.org/officeDocument/2006/relationships/hyperlink" Target="mailto:derekbel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898</Words>
  <Characters>5119</Characters>
  <Application>Microsoft Macintosh Word</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Certificate Program in</vt:lpstr>
    </vt:vector>
  </TitlesOfParts>
  <Company>UW Educational Outreach</Company>
  <LinksUpToDate>false</LinksUpToDate>
  <CharactersWithSpaces>6286</CharactersWithSpaces>
  <SharedDoc>false</SharedDoc>
  <HLinks>
    <vt:vector size="36" baseType="variant">
      <vt:variant>
        <vt:i4>3342415</vt:i4>
      </vt:variant>
      <vt:variant>
        <vt:i4>15</vt:i4>
      </vt:variant>
      <vt:variant>
        <vt:i4>0</vt:i4>
      </vt:variant>
      <vt:variant>
        <vt:i4>5</vt:i4>
      </vt:variant>
      <vt:variant>
        <vt:lpwstr>mailto:dso@u.washington.edu</vt:lpwstr>
      </vt:variant>
      <vt:variant>
        <vt:lpwstr/>
      </vt:variant>
      <vt:variant>
        <vt:i4>2228272</vt:i4>
      </vt:variant>
      <vt:variant>
        <vt:i4>12</vt:i4>
      </vt:variant>
      <vt:variant>
        <vt:i4>0</vt:i4>
      </vt:variant>
      <vt:variant>
        <vt:i4>5</vt:i4>
      </vt:variant>
      <vt:variant>
        <vt:lpwstr>http://www.pce.uw.edu/resource.aspx</vt:lpwstr>
      </vt:variant>
      <vt:variant>
        <vt:lpwstr/>
      </vt:variant>
      <vt:variant>
        <vt:i4>6946881</vt:i4>
      </vt:variant>
      <vt:variant>
        <vt:i4>9</vt:i4>
      </vt:variant>
      <vt:variant>
        <vt:i4>0</vt:i4>
      </vt:variant>
      <vt:variant>
        <vt:i4>5</vt:i4>
      </vt:variant>
      <vt:variant>
        <vt:lpwstr>mailto:derekbelt@gmail.com</vt:lpwstr>
      </vt:variant>
      <vt:variant>
        <vt:lpwstr/>
      </vt:variant>
      <vt:variant>
        <vt:i4>8323136</vt:i4>
      </vt:variant>
      <vt:variant>
        <vt:i4>6</vt:i4>
      </vt:variant>
      <vt:variant>
        <vt:i4>0</vt:i4>
      </vt:variant>
      <vt:variant>
        <vt:i4>5</vt:i4>
      </vt:variant>
      <vt:variant>
        <vt:lpwstr>mailto:blakecahill@hotmail.com</vt:lpwstr>
      </vt:variant>
      <vt:variant>
        <vt:lpwstr/>
      </vt:variant>
      <vt:variant>
        <vt:i4>4980803</vt:i4>
      </vt:variant>
      <vt:variant>
        <vt:i4>3</vt:i4>
      </vt:variant>
      <vt:variant>
        <vt:i4>0</vt:i4>
      </vt:variant>
      <vt:variant>
        <vt:i4>5</vt:i4>
      </vt:variant>
      <vt:variant>
        <vt:lpwstr>https://uwsmcblog.wordpress.com/</vt:lpwstr>
      </vt:variant>
      <vt:variant>
        <vt:lpwstr/>
      </vt:variant>
      <vt:variant>
        <vt:i4>6684734</vt:i4>
      </vt:variant>
      <vt:variant>
        <vt:i4>0</vt:i4>
      </vt:variant>
      <vt:variant>
        <vt:i4>0</vt:i4>
      </vt:variant>
      <vt:variant>
        <vt:i4>5</vt:i4>
      </vt:variant>
      <vt:variant>
        <vt:lpwstr>https://uwsmc-1.wikispaces.com/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Program in</dc:title>
  <dc:subject/>
  <dc:creator>University of Washington</dc:creator>
  <cp:keywords/>
  <cp:lastModifiedBy>Derek Belt</cp:lastModifiedBy>
  <cp:revision>2</cp:revision>
  <cp:lastPrinted>2012-04-03T23:12:00Z</cp:lastPrinted>
  <dcterms:created xsi:type="dcterms:W3CDTF">2012-11-15T02:59:00Z</dcterms:created>
  <dcterms:modified xsi:type="dcterms:W3CDTF">2012-11-15T02:59:00Z</dcterms:modified>
</cp:coreProperties>
</file>